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9BA42" w14:textId="218D8644" w:rsidR="005D5E52" w:rsidRPr="007502FE" w:rsidRDefault="009715E8" w:rsidP="007502FE">
      <w:pPr>
        <w:pStyle w:val="En-tte"/>
        <w:rPr>
          <w:rFonts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CCFAC" wp14:editId="22438791">
            <wp:simplePos x="0" y="0"/>
            <wp:positionH relativeFrom="page">
              <wp:align>right</wp:align>
            </wp:positionH>
            <wp:positionV relativeFrom="paragraph">
              <wp:posOffset>-106192</wp:posOffset>
            </wp:positionV>
            <wp:extent cx="1428750" cy="9730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6F4F9" wp14:editId="298AF6CD">
                <wp:simplePos x="0" y="0"/>
                <wp:positionH relativeFrom="margin">
                  <wp:posOffset>1049655</wp:posOffset>
                </wp:positionH>
                <wp:positionV relativeFrom="paragraph">
                  <wp:posOffset>-12065</wp:posOffset>
                </wp:positionV>
                <wp:extent cx="4381500" cy="182880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57AC8" w14:textId="09CE4770" w:rsidR="00490C87" w:rsidRPr="00490C87" w:rsidRDefault="00490C87" w:rsidP="00490C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6F4F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2.65pt;margin-top:-.95pt;width:34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" filled="f" stroked="f">
                <v:textbox style="mso-fit-shape-to-text:t">
                  <w:txbxContent>
                    <w:p w14:paraId="6F357AC8" w14:textId="09CE4770" w:rsidR="00490C87" w:rsidRPr="00490C87" w:rsidRDefault="00490C87" w:rsidP="00490C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B26E7" w14:textId="4285DAAE" w:rsidR="00011639" w:rsidRDefault="00011639" w:rsidP="00011639">
      <w:pPr>
        <w:jc w:val="right"/>
        <w:rPr>
          <w:rFonts w:cs="Times New Roman"/>
          <w:i/>
          <w:iCs/>
          <w:sz w:val="20"/>
          <w:szCs w:val="20"/>
        </w:rPr>
      </w:pPr>
    </w:p>
    <w:p w14:paraId="4A205D36" w14:textId="3EF9D671" w:rsidR="00210A48" w:rsidRPr="00011639" w:rsidRDefault="00011639" w:rsidP="007A5F2D">
      <w:pPr>
        <w:tabs>
          <w:tab w:val="left" w:pos="1230"/>
          <w:tab w:val="left" w:pos="907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7A5F2D">
        <w:rPr>
          <w:rFonts w:cs="Times New Roman"/>
          <w:sz w:val="20"/>
          <w:szCs w:val="20"/>
        </w:rPr>
        <w:tab/>
      </w: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E61ACD" w:rsidRPr="00994E67" w14:paraId="615ACF52" w14:textId="77777777" w:rsidTr="00B828C8">
        <w:tc>
          <w:tcPr>
            <w:tcW w:w="10690" w:type="dxa"/>
          </w:tcPr>
          <w:p w14:paraId="1E8237DC" w14:textId="05CCF8FB" w:rsidR="00011639" w:rsidRPr="00A40E52" w:rsidRDefault="00D33EFD" w:rsidP="00011639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  <w:r w:rsidRPr="00A40E52">
              <w:rPr>
                <w:rFonts w:cs="Times New Roman"/>
                <w:b/>
                <w:noProof/>
                <w:color w:val="FF0000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4CAAF031" wp14:editId="3C3D254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-410845</wp:posOffset>
                  </wp:positionV>
                  <wp:extent cx="809625" cy="1001954"/>
                  <wp:effectExtent l="0" t="0" r="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40" cy="100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A8F" w:rsidRPr="00A40E52">
              <w:rPr>
                <w:rFonts w:ascii="Arial" w:hAnsi="Arial" w:cs="Arial"/>
                <w:b/>
                <w:caps/>
                <w:color w:val="FF0000"/>
                <w:highlight w:val="yellow"/>
              </w:rPr>
              <w:t xml:space="preserve">Poste cadre spécialisé référent </w:t>
            </w:r>
            <w:r w:rsidR="00A40E52" w:rsidRPr="00A40E52">
              <w:rPr>
                <w:rFonts w:ascii="Arial" w:hAnsi="Arial" w:cs="Arial"/>
                <w:b/>
                <w:caps/>
                <w:color w:val="FF0000"/>
                <w:highlight w:val="yellow"/>
              </w:rPr>
              <w:t>pedagogie</w:t>
            </w:r>
            <w:r w:rsidR="00A11A8F" w:rsidRPr="00A40E52">
              <w:rPr>
                <w:rFonts w:ascii="Arial" w:hAnsi="Arial" w:cs="Arial"/>
                <w:b/>
                <w:caps/>
                <w:color w:val="FF0000"/>
                <w:highlight w:val="yellow"/>
              </w:rPr>
              <w:t xml:space="preserve">- cohésion </w:t>
            </w:r>
            <w:r w:rsidR="006A6A61" w:rsidRPr="00A40E52">
              <w:rPr>
                <w:rFonts w:ascii="Arial" w:hAnsi="Arial" w:cs="Arial"/>
                <w:b/>
                <w:caps/>
                <w:color w:val="FF0000"/>
              </w:rPr>
              <w:t xml:space="preserve"> </w:t>
            </w:r>
          </w:p>
          <w:p w14:paraId="04A5A295" w14:textId="788BD93C" w:rsidR="00E61ACD" w:rsidRPr="007A5F2D" w:rsidRDefault="006A6A61" w:rsidP="007A5F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séjour de cohesion du Service national universel</w:t>
            </w:r>
          </w:p>
        </w:tc>
      </w:tr>
    </w:tbl>
    <w:p w14:paraId="73D06888" w14:textId="167DF183" w:rsidR="004C1F65" w:rsidRPr="00994E67" w:rsidRDefault="004C1F65" w:rsidP="004C1F65">
      <w:pPr>
        <w:rPr>
          <w:rFonts w:ascii="Arial" w:hAnsi="Arial" w:cs="Arial"/>
          <w:bCs/>
          <w:smallCaps/>
          <w:sz w:val="20"/>
          <w:szCs w:val="20"/>
        </w:rPr>
      </w:pPr>
    </w:p>
    <w:tbl>
      <w:tblPr>
        <w:tblW w:w="10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7A5F2D" w:rsidRPr="00994E67" w14:paraId="4F394A3A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D473141" w14:textId="46E596DE" w:rsidR="007A5F2D" w:rsidRPr="00994E67" w:rsidRDefault="007A5F2D" w:rsidP="0091449E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Employeur : </w:t>
            </w:r>
            <w:r w:rsidRPr="00DA5D31">
              <w:rPr>
                <w:rFonts w:ascii="Arial" w:hAnsi="Arial" w:cs="Arial"/>
                <w:b w:val="0"/>
              </w:rPr>
              <w:t>Service de la jeunesse, de l’engagement et du sport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90C87" w:rsidRPr="00994E67" w14:paraId="5B554A38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63E17513" w14:textId="77845D3F" w:rsidR="00490C87" w:rsidRPr="00994E67" w:rsidRDefault="00490C87" w:rsidP="0091449E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Localisation </w:t>
            </w:r>
            <w:r w:rsidRPr="00994E67">
              <w:rPr>
                <w:rFonts w:ascii="Arial" w:hAnsi="Arial" w:cs="Arial"/>
              </w:rPr>
              <w:t>géographique :</w:t>
            </w:r>
            <w:r w:rsidR="003671A2">
              <w:rPr>
                <w:rFonts w:ascii="Arial" w:hAnsi="Arial" w:cs="Arial"/>
              </w:rPr>
              <w:t xml:space="preserve"> centre d’accueil localisé </w:t>
            </w:r>
            <w:r w:rsidR="0091449E">
              <w:rPr>
                <w:rFonts w:ascii="Arial" w:hAnsi="Arial" w:cs="Arial"/>
              </w:rPr>
              <w:t>EN BRETAGNE</w:t>
            </w:r>
            <w:r w:rsidR="003671A2">
              <w:rPr>
                <w:rFonts w:ascii="Arial" w:hAnsi="Arial" w:cs="Arial"/>
              </w:rPr>
              <w:t xml:space="preserve"> (précision à venir)</w:t>
            </w:r>
          </w:p>
        </w:tc>
      </w:tr>
      <w:tr w:rsidR="007A5F2D" w:rsidRPr="00994E67" w14:paraId="7E338A40" w14:textId="77777777" w:rsidTr="00D246D5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00"/>
          </w:tcPr>
          <w:p w14:paraId="632F1D86" w14:textId="5FA5D4A2" w:rsidR="007A5F2D" w:rsidRPr="00C7364C" w:rsidRDefault="007A5F2D" w:rsidP="007A5F2D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994E67">
              <w:rPr>
                <w:rFonts w:ascii="Arial" w:hAnsi="Arial" w:cs="Arial"/>
              </w:rPr>
              <w:t>Contexte du recrutement</w:t>
            </w:r>
            <w:r>
              <w:rPr>
                <w:rFonts w:ascii="Arial" w:hAnsi="Arial" w:cs="Arial"/>
              </w:rPr>
              <w:t xml:space="preserve"> : </w:t>
            </w:r>
            <w:r w:rsidRPr="00C7364C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encadrement des séjours de cohésion </w:t>
            </w:r>
            <w:r w:rsidR="00490C87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2024</w:t>
            </w:r>
          </w:p>
          <w:p w14:paraId="720D2AE5" w14:textId="6DF976CA" w:rsidR="007A5F2D" w:rsidRPr="007A5F2D" w:rsidRDefault="004702B0" w:rsidP="00B81961">
            <w:pP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Le SNU 2024 permet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à des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volontaires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15-17 ans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participer à un séjour de cohésion </w:t>
            </w:r>
            <w:r w:rsidRPr="00D246D5">
              <w:rPr>
                <w:rFonts w:ascii="Arial" w:eastAsia="Times New Roman" w:hAnsi="Arial" w:cs="Arial"/>
                <w:b/>
                <w:color w:val="2D7F17"/>
                <w:spacing w:val="-4"/>
                <w:kern w:val="0"/>
                <w:sz w:val="20"/>
                <w:szCs w:val="20"/>
              </w:rPr>
              <w:t>pendant les vacances</w:t>
            </w:r>
            <w:r w:rsidRPr="00D246D5">
              <w:rPr>
                <w:rFonts w:ascii="Arial" w:eastAsia="Times New Roman" w:hAnsi="Arial" w:cs="Arial"/>
                <w:color w:val="4F6228" w:themeColor="accent3" w:themeShade="80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ou avec leur classe (</w:t>
            </w:r>
            <w:r w:rsidRPr="00D246D5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>classe engagée</w:t>
            </w:r>
            <w:r w:rsidR="0056619C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 xml:space="preserve"> CLE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)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 L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’encadrement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nécessite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une bonne conn</w:t>
            </w:r>
            <w:r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 xml:space="preserve">aissance des spécificités des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15-17 ans</w:t>
            </w:r>
            <w:r w:rsidR="007A5F2D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</w:t>
            </w:r>
          </w:p>
        </w:tc>
      </w:tr>
      <w:tr w:rsidR="007A5F2D" w:rsidRPr="00994E67" w14:paraId="5CB83610" w14:textId="77777777" w:rsidTr="00007CF4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14:paraId="4524ACE6" w14:textId="44A19B72" w:rsidR="007A5F2D" w:rsidRDefault="007A5F2D" w:rsidP="007A5F2D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518F4B35" w14:textId="77777777" w:rsidR="00AB7BD6" w:rsidRPr="00CC067C" w:rsidRDefault="00AB7BD6" w:rsidP="00351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 personnel encadrant sera recruté pour chaque session sur 14 jours consécutifs (encadrement des volontaires, convoyage, préparation-rangement du centre). </w:t>
            </w:r>
            <w:r>
              <w:rPr>
                <w:rFonts w:ascii="Arial" w:hAnsi="Arial" w:cs="Arial"/>
                <w:sz w:val="20"/>
                <w:szCs w:val="20"/>
              </w:rPr>
              <w:t xml:space="preserve">Les jours de repos compensateur (jusqu’à 4) sont rémunérés et pris à chaque séjour selon le nombre de jours d’encadrement effectivement réalisés. </w:t>
            </w:r>
          </w:p>
          <w:p w14:paraId="0145169C" w14:textId="77777777" w:rsidR="00AB7BD6" w:rsidRDefault="00AB7BD6" w:rsidP="00AB7BD6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528116CB" w14:textId="2454010E" w:rsidR="00AB7BD6" w:rsidRDefault="00AB7BD6" w:rsidP="00AB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jours de formatio</w:t>
            </w:r>
            <w:r w:rsidR="00C61CDF">
              <w:rPr>
                <w:rFonts w:ascii="Arial" w:hAnsi="Arial" w:cs="Arial"/>
                <w:sz w:val="20"/>
                <w:szCs w:val="20"/>
              </w:rPr>
              <w:t>n/préparation et suivi (de 2 à 8</w:t>
            </w:r>
            <w:r>
              <w:rPr>
                <w:rFonts w:ascii="Arial" w:hAnsi="Arial" w:cs="Arial"/>
                <w:sz w:val="20"/>
                <w:szCs w:val="20"/>
              </w:rPr>
              <w:t xml:space="preserve"> jours) sont également à prévoir en amont du séjour. </w:t>
            </w:r>
          </w:p>
          <w:p w14:paraId="3D544576" w14:textId="77777777" w:rsidR="00AB7BD6" w:rsidRPr="00803C71" w:rsidRDefault="00AB7BD6" w:rsidP="00AB7BD6">
            <w:pPr>
              <w:rPr>
                <w:rFonts w:ascii="Arial" w:hAnsi="Arial" w:cs="Arial"/>
                <w:sz w:val="20"/>
                <w:szCs w:val="20"/>
              </w:rPr>
            </w:pPr>
            <w:r w:rsidRPr="00B20CEA">
              <w:rPr>
                <w:rFonts w:ascii="Arial" w:hAnsi="Arial" w:cs="Arial"/>
                <w:b/>
                <w:sz w:val="20"/>
                <w:szCs w:val="20"/>
              </w:rPr>
              <w:t>Il est impératif d’y prendre part</w:t>
            </w:r>
            <w:r>
              <w:rPr>
                <w:rFonts w:ascii="Arial" w:hAnsi="Arial" w:cs="Arial"/>
                <w:sz w:val="20"/>
                <w:szCs w:val="20"/>
              </w:rPr>
              <w:t>. Les</w:t>
            </w:r>
            <w:r w:rsidRPr="00803C71">
              <w:rPr>
                <w:rFonts w:ascii="Arial" w:hAnsi="Arial" w:cs="Arial"/>
                <w:sz w:val="20"/>
                <w:szCs w:val="20"/>
              </w:rPr>
              <w:t xml:space="preserve"> dates </w:t>
            </w:r>
            <w:r>
              <w:rPr>
                <w:rFonts w:ascii="Arial" w:hAnsi="Arial" w:cs="Arial"/>
                <w:sz w:val="20"/>
                <w:szCs w:val="20"/>
              </w:rPr>
              <w:t>seront précisées ultérieurement.</w:t>
            </w:r>
          </w:p>
          <w:p w14:paraId="0C4CFF4B" w14:textId="64F98B65" w:rsidR="007A5F2D" w:rsidRPr="00AB7BD6" w:rsidRDefault="007A5F2D" w:rsidP="00AB7BD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10552" w:type="dxa"/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5276"/>
            </w:tblGrid>
            <w:tr w:rsidR="00CF1B22" w14:paraId="7D1F74BD" w14:textId="77777777" w:rsidTr="00D246D5">
              <w:trPr>
                <w:trHeight w:val="458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74EF92" w14:textId="1767D4A9" w:rsidR="00CF1B22" w:rsidRPr="00CF1B22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Pr="00CF1B22">
                    <w:rPr>
                      <w:rFonts w:ascii="Arial" w:hAnsi="Arial" w:cs="Arial"/>
                      <w:b/>
                    </w:rPr>
                    <w:t>26 février au 9 mars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331796A5" w14:textId="0EAE6227" w:rsidR="00CF1B22" w:rsidRPr="007A5F2D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11 au 23</w:t>
                  </w:r>
                  <w:r w:rsidRPr="00CF1B22">
                    <w:rPr>
                      <w:rFonts w:ascii="Arial" w:hAnsi="Arial" w:cs="Arial"/>
                      <w:b/>
                    </w:rPr>
                    <w:t xml:space="preserve"> mars</w:t>
                  </w:r>
                </w:p>
              </w:tc>
            </w:tr>
            <w:tr w:rsidR="00CF1B22" w14:paraId="0E769ABC" w14:textId="77777777" w:rsidTr="00D246D5">
              <w:trPr>
                <w:trHeight w:val="435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2555C6E" w14:textId="46E692DD" w:rsidR="00CF1B22" w:rsidRPr="0046724F" w:rsidRDefault="00CF1B22" w:rsidP="00CF1B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 CLE</w:t>
                  </w:r>
                  <w:r w:rsidRPr="0056619C">
                    <w:rPr>
                      <w:rFonts w:ascii="Arial" w:hAnsi="Arial" w:cs="Arial"/>
                      <w:sz w:val="16"/>
                      <w:szCs w:val="16"/>
                    </w:rPr>
                    <w:t xml:space="preserve"> du</w:t>
                  </w:r>
                  <w:r w:rsidRPr="00CF1B22">
                    <w:rPr>
                      <w:rFonts w:ascii="Arial" w:hAnsi="Arial" w:cs="Arial"/>
                    </w:rPr>
                    <w:t xml:space="preserve"> </w:t>
                  </w:r>
                  <w:r w:rsidRPr="0056619C">
                    <w:rPr>
                      <w:rFonts w:ascii="Arial" w:hAnsi="Arial" w:cs="Arial"/>
                      <w:b/>
                    </w:rPr>
                    <w:t>25 mars au 6 avril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5FC7C8FE" w14:textId="3AEE26C0" w:rsidR="00CF1B22" w:rsidRPr="0046724F" w:rsidRDefault="00CF1B22" w:rsidP="004702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="004702B0">
                    <w:rPr>
                      <w:rFonts w:ascii="Arial" w:hAnsi="Arial" w:cs="Arial"/>
                      <w:b/>
                    </w:rPr>
                    <w:t>22 avril au 4 mai</w:t>
                  </w:r>
                </w:p>
              </w:tc>
            </w:tr>
            <w:tr w:rsidR="00DB3F95" w14:paraId="1156F40C" w14:textId="77777777" w:rsidTr="00D246D5">
              <w:trPr>
                <w:trHeight w:val="414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6D4AF01" w14:textId="64A0A0FD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13 au 25 mai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684A9C31" w14:textId="5A872EF5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14 juin</w:t>
                  </w:r>
                </w:p>
              </w:tc>
            </w:tr>
            <w:tr w:rsidR="00DB3F95" w14:paraId="7D0DEF2D" w14:textId="77777777" w:rsidTr="006B4020">
              <w:trPr>
                <w:trHeight w:val="406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CE70B8" w14:textId="4704447A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17 au 28 juin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1CC718A4" w14:textId="276983D0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15 juillet</w:t>
                  </w:r>
                </w:p>
              </w:tc>
            </w:tr>
          </w:tbl>
          <w:p w14:paraId="05DBCF9C" w14:textId="7AB1CF5E" w:rsidR="007A5F2D" w:rsidRPr="00994E67" w:rsidRDefault="007A5F2D" w:rsidP="007A5F2D">
            <w:pPr>
              <w:pStyle w:val="Titre2"/>
              <w:tabs>
                <w:tab w:val="left" w:pos="10365"/>
              </w:tabs>
              <w:rPr>
                <w:rFonts w:ascii="Arial" w:hAnsi="Arial" w:cs="Arial"/>
              </w:rPr>
            </w:pPr>
            <w:r w:rsidRPr="00C7364C">
              <w:rPr>
                <w:rFonts w:ascii="Arial" w:eastAsia="Times New Roman" w:hAnsi="Arial" w:cs="Arial"/>
                <w:kern w:val="0"/>
              </w:rPr>
              <w:t>Possibilité de candid</w:t>
            </w:r>
            <w:r>
              <w:rPr>
                <w:rFonts w:ascii="Arial" w:eastAsia="Times New Roman" w:hAnsi="Arial" w:cs="Arial"/>
                <w:kern w:val="0"/>
              </w:rPr>
              <w:t>ater pour une seule ou plusieurs sessions.</w:t>
            </w:r>
          </w:p>
        </w:tc>
      </w:tr>
      <w:tr w:rsidR="0009495A" w:rsidRPr="00994E67" w14:paraId="19B6E11D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EEBF7" w14:textId="28A23CDC" w:rsidR="0009495A" w:rsidRPr="00994E67" w:rsidRDefault="0009495A" w:rsidP="005D5E52">
            <w:pPr>
              <w:pStyle w:val="Titre1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Le poste et son environnement</w:t>
            </w:r>
          </w:p>
          <w:p w14:paraId="4BAF28A3" w14:textId="77777777" w:rsidR="009F151A" w:rsidRPr="00994E67" w:rsidRDefault="009F151A" w:rsidP="009F1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0DA" w:rsidRPr="00994E67" w14:paraId="0EF62485" w14:textId="77777777" w:rsidTr="00007CF4">
        <w:trPr>
          <w:trHeight w:val="304"/>
        </w:trPr>
        <w:tc>
          <w:tcPr>
            <w:tcW w:w="10695" w:type="dxa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7E6DE98" w14:textId="0B8D1B3C" w:rsidR="00752B29" w:rsidRPr="00994E67" w:rsidRDefault="00E86B9F" w:rsidP="00A40E52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 w:rsidRPr="00994E67">
              <w:rPr>
                <w:rFonts w:ascii="Arial" w:hAnsi="Arial" w:cs="Arial"/>
              </w:rPr>
              <w:t>Fonction :</w:t>
            </w:r>
            <w:r w:rsidRPr="00994E67">
              <w:rPr>
                <w:rFonts w:ascii="Arial" w:hAnsi="Arial" w:cs="Arial"/>
                <w:b w:val="0"/>
              </w:rPr>
              <w:t xml:space="preserve"> </w:t>
            </w:r>
            <w:r w:rsidR="00A11A8F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Cadre spécialisé – </w:t>
            </w:r>
            <w:r w:rsidR="00AB7BD6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pédagogie</w:t>
            </w:r>
            <w:r w:rsidR="00A11A8F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 et cohésion</w:t>
            </w:r>
          </w:p>
        </w:tc>
      </w:tr>
      <w:tr w:rsidR="00665D22" w:rsidRPr="00994E67" w14:paraId="220CBB0F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14:paraId="13E3B7BE" w14:textId="59C41A8F" w:rsidR="00665D22" w:rsidRPr="00056515" w:rsidRDefault="00665D22" w:rsidP="00A11A8F">
            <w:pPr>
              <w:pStyle w:val="Titre2"/>
              <w:spacing w:before="0" w:after="0"/>
              <w:rPr>
                <w:rFonts w:ascii="Arial" w:hAnsi="Arial" w:cs="Arial"/>
              </w:rPr>
            </w:pPr>
          </w:p>
        </w:tc>
      </w:tr>
      <w:tr w:rsidR="0009495A" w:rsidRPr="00994E67" w14:paraId="57573D16" w14:textId="77777777" w:rsidTr="00007CF4">
        <w:trPr>
          <w:trHeight w:val="304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5D70E96B" w14:textId="77777777" w:rsidR="0009495A" w:rsidRPr="00056515" w:rsidRDefault="006B5019" w:rsidP="0046724F">
            <w:pPr>
              <w:pStyle w:val="Titre2"/>
              <w:spacing w:before="0" w:after="0"/>
              <w:rPr>
                <w:rFonts w:ascii="Arial" w:hAnsi="Arial" w:cs="Arial"/>
              </w:rPr>
            </w:pPr>
            <w:r w:rsidRPr="00056515">
              <w:rPr>
                <w:rFonts w:ascii="Arial" w:hAnsi="Arial" w:cs="Arial"/>
              </w:rPr>
              <w:t xml:space="preserve">Conditions particulières d’exercice : </w:t>
            </w:r>
          </w:p>
          <w:p w14:paraId="76092181" w14:textId="4AE58EA4" w:rsidR="005038DC" w:rsidRPr="00007CF4" w:rsidRDefault="00007CF4" w:rsidP="002F5E70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Astreinte de nuit,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logement sur site (héberge</w:t>
            </w:r>
            <w:r w:rsidR="005038DC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>ment et pension complète inclus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et Port obligatoire d’une tenue</w:t>
            </w:r>
          </w:p>
        </w:tc>
      </w:tr>
      <w:tr w:rsidR="00AB7BD6" w:rsidRPr="00994E67" w14:paraId="3C5EFBD0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 w:themeFill="background1" w:themeFillShade="D9"/>
          </w:tcPr>
          <w:p w14:paraId="3A0F9DDC" w14:textId="77777777" w:rsidR="00AB7BD6" w:rsidRDefault="00AB7BD6" w:rsidP="00AB7BD6">
            <w:pPr>
              <w:pStyle w:val="Titre2"/>
              <w:spacing w:before="0" w:after="0"/>
              <w:jc w:val="both"/>
              <w:rPr>
                <w:rFonts w:ascii="Arial" w:eastAsia="Times New Roman" w:hAnsi="Arial" w:cs="Arial"/>
                <w:kern w:val="0"/>
              </w:rPr>
            </w:pPr>
            <w:r w:rsidRPr="00056515">
              <w:rPr>
                <w:rFonts w:ascii="Arial" w:hAnsi="Arial" w:cs="Arial"/>
                <w:u w:val="single"/>
              </w:rPr>
              <w:t>Description du dispositif</w:t>
            </w:r>
            <w:r w:rsidRPr="00056515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 </w:t>
            </w:r>
            <w:r w:rsidRPr="0046724F">
              <w:rPr>
                <w:rFonts w:ascii="Arial" w:eastAsia="Times New Roman" w:hAnsi="Arial" w:cs="Arial"/>
                <w:b w:val="0"/>
                <w:smallCaps w:val="0"/>
                <w:kern w:val="0"/>
              </w:rPr>
              <w:t>Le SNU est un dispositif d’émancipation et de responsabilisation des jeunes volontaires, âgés entre 15 et 17 ans. Sa mise en œuvre poursuit plusieurs objectifs :</w:t>
            </w:r>
          </w:p>
          <w:p w14:paraId="0427C782" w14:textId="77777777" w:rsidR="00AB7BD6" w:rsidRDefault="00AB7BD6" w:rsidP="00AB7BD6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Développer la cohésion nationale, en favorisant le sentiment d’appartenance à la nation et l’identification des valeurs de la République</w:t>
            </w:r>
            <w:r w:rsidRPr="002F5E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1D7DC1" w14:textId="77777777" w:rsidR="00AB7BD6" w:rsidRPr="002F5E70" w:rsidRDefault="00AB7BD6" w:rsidP="00AB7BD6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Promouvoir </w:t>
            </w:r>
            <w:r w:rsidRPr="002F5E70">
              <w:rPr>
                <w:rFonts w:ascii="Arial" w:hAnsi="Arial" w:cs="Arial"/>
                <w:sz w:val="20"/>
                <w:szCs w:val="20"/>
              </w:rPr>
              <w:t>une culture de l’engagement,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en vivant une expérience d’engagement porteuse de sens,</w:t>
            </w:r>
          </w:p>
          <w:p w14:paraId="576DF914" w14:textId="77777777" w:rsidR="00AB7BD6" w:rsidRPr="002F5E70" w:rsidRDefault="00AB7BD6" w:rsidP="00AB7BD6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Renforcer la résilience de la nation, en acquérant des compétences qui permettent de réagir en cas de crise</w:t>
            </w:r>
          </w:p>
          <w:p w14:paraId="30F9554D" w14:textId="77777777" w:rsidR="00AB7BD6" w:rsidRPr="00DA5D31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84A2710" w14:textId="77777777" w:rsidR="00AB7BD6" w:rsidRPr="00DA5D31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 SNU s’articule en 2 étapes </w:t>
            </w:r>
            <w:r w:rsidRPr="00DA5D31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</w:p>
          <w:p w14:paraId="7FC98493" w14:textId="77777777" w:rsidR="00AB7BD6" w:rsidRPr="00CA36D1" w:rsidRDefault="00AB7BD6" w:rsidP="00AB7BD6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 xml:space="preserve">Un séjour de cohésion de 2 semaines visant à transmettre un socle républicain fondé sur la vie collective, la responsabilité et l’esprit de défense ; </w:t>
            </w:r>
          </w:p>
          <w:p w14:paraId="70EFED97" w14:textId="77777777" w:rsidR="00AB7BD6" w:rsidRPr="00CA36D1" w:rsidRDefault="00AB7BD6" w:rsidP="00AB7BD6">
            <w:pPr>
              <w:pStyle w:val="Paragraphedeliste"/>
              <w:autoSpaceDE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6642EAA" w14:textId="3F7AB32A" w:rsidR="00AB7BD6" w:rsidRPr="00007CF4" w:rsidRDefault="00AB7BD6" w:rsidP="00AB7BD6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>Une phase d’engagement de courte durée (mission d’intérêt général) ou du longue durée (service civique, intégration d’une réserve, engagement bénévole…). L’enjeu de cette phase réside dans la réalisa</w:t>
            </w:r>
            <w:r>
              <w:rPr>
                <w:rFonts w:ascii="Arial" w:hAnsi="Arial" w:cs="Arial"/>
                <w:sz w:val="20"/>
                <w:szCs w:val="20"/>
              </w:rPr>
              <w:t xml:space="preserve">tion d’un parcours construit 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par chaque jeune lui-même à partir d’une offre </w:t>
            </w:r>
            <w:r>
              <w:rPr>
                <w:rFonts w:ascii="Arial" w:hAnsi="Arial" w:cs="Arial"/>
                <w:sz w:val="20"/>
                <w:szCs w:val="20"/>
              </w:rPr>
              <w:t xml:space="preserve">accessible notamment sur 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CA36D1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www.snu.gouv.fr</w:t>
              </w:r>
            </w:hyperlink>
            <w:r w:rsidRPr="00CA36D1">
              <w:rPr>
                <w:rFonts w:ascii="Arial" w:hAnsi="Arial" w:cs="Arial"/>
                <w:sz w:val="20"/>
                <w:szCs w:val="20"/>
              </w:rPr>
              <w:t>.</w:t>
            </w:r>
            <w:r w:rsidRPr="00AC6391">
              <w:t xml:space="preserve"> </w:t>
            </w:r>
          </w:p>
        </w:tc>
      </w:tr>
      <w:tr w:rsidR="00AB7BD6" w:rsidRPr="00994E67" w14:paraId="4A13EF1F" w14:textId="77777777" w:rsidTr="00007CF4">
        <w:tblPrEx>
          <w:shd w:val="clear" w:color="auto" w:fill="E6E6FF"/>
        </w:tblPrEx>
        <w:trPr>
          <w:trHeight w:val="80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2EF1C0D" w14:textId="77777777" w:rsidR="00AB7BD6" w:rsidRPr="0046724F" w:rsidRDefault="00AB7BD6" w:rsidP="00AB7BD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B7BD6" w:rsidRPr="00994E67" w14:paraId="348D2F1D" w14:textId="77777777" w:rsidTr="00007CF4">
        <w:tblPrEx>
          <w:shd w:val="clear" w:color="auto" w:fill="E6E6FF"/>
        </w:tblPrEx>
        <w:trPr>
          <w:trHeight w:val="422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592EEC6" w14:textId="5E5EACDD" w:rsidR="00AB7BD6" w:rsidRPr="00007CF4" w:rsidRDefault="00AB7BD6" w:rsidP="00AB7BD6">
            <w:pPr>
              <w:pStyle w:val="Titre2"/>
              <w:jc w:val="both"/>
              <w:rPr>
                <w:rFonts w:ascii="Arial" w:hAnsi="Arial" w:cs="Arial"/>
                <w:b w:val="0"/>
                <w:smallCaps w:val="0"/>
              </w:rPr>
            </w:pPr>
            <w:r>
              <w:rPr>
                <w:rFonts w:ascii="Arial" w:hAnsi="Arial" w:cs="Arial"/>
              </w:rPr>
              <w:t xml:space="preserve">Descriptif de la structure : 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Le centre peut accueillir de 112 à 250 volontaires. </w:t>
            </w:r>
            <w:r>
              <w:rPr>
                <w:rFonts w:ascii="Arial" w:hAnsi="Arial" w:cs="Arial"/>
                <w:b w:val="0"/>
                <w:smallCaps w:val="0"/>
              </w:rPr>
              <w:t>Chaque centre est composé de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plusieurs compagnies.</w:t>
            </w:r>
            <w:r>
              <w:rPr>
                <w:rFonts w:ascii="Arial" w:hAnsi="Arial" w:cs="Arial"/>
                <w:b w:val="0"/>
                <w:smallCaps w:val="0"/>
              </w:rPr>
              <w:t xml:space="preserve"> Chaque compagnie contient 3 à 5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maisonnées accueillant 14 volontaires chacune. </w:t>
            </w:r>
          </w:p>
          <w:p w14:paraId="20DF2A4D" w14:textId="77777777" w:rsidR="00AB7BD6" w:rsidRDefault="00AB7BD6" w:rsidP="00AB7BD6">
            <w:pPr>
              <w:pStyle w:val="Titre2"/>
              <w:jc w:val="both"/>
              <w:rPr>
                <w:rFonts w:ascii="Arial" w:hAnsi="Arial" w:cs="Arial"/>
              </w:rPr>
            </w:pPr>
            <w:r w:rsidRPr="00D03DC9">
              <w:rPr>
                <w:rFonts w:ascii="Arial" w:hAnsi="Arial" w:cs="Arial"/>
              </w:rPr>
              <w:t>L’encadrement</w:t>
            </w:r>
            <w:r>
              <w:rPr>
                <w:rFonts w:ascii="Arial" w:hAnsi="Arial" w:cs="Arial"/>
              </w:rPr>
              <w:t xml:space="preserve"> des séjours de cohésion se compose de </w:t>
            </w:r>
            <w:r w:rsidRPr="00D03DC9">
              <w:rPr>
                <w:rFonts w:ascii="Arial" w:hAnsi="Arial" w:cs="Arial"/>
              </w:rPr>
              <w:t>:</w:t>
            </w:r>
          </w:p>
          <w:p w14:paraId="2C6695EE" w14:textId="7793656D" w:rsidR="00AB7BD6" w:rsidRDefault="00AB7BD6" w:rsidP="00AB7BD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équipe de direction : </w:t>
            </w:r>
            <w:r w:rsidRPr="00CC067C"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r w:rsidRPr="009D070B">
              <w:rPr>
                <w:rFonts w:ascii="Arial" w:hAnsi="Arial" w:cs="Arial"/>
                <w:b/>
                <w:sz w:val="20"/>
                <w:szCs w:val="20"/>
              </w:rPr>
              <w:t>chef de centre</w:t>
            </w:r>
            <w:r w:rsidRPr="00D03DC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03DC9">
              <w:rPr>
                <w:rFonts w:ascii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</w:rPr>
              <w:t>ou deux adjoints au chef de centre ;</w:t>
            </w:r>
          </w:p>
          <w:p w14:paraId="769289A6" w14:textId="0B2D200F" w:rsidR="00AB7BD6" w:rsidRDefault="00AB7BD6" w:rsidP="00AB7BD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7C">
              <w:rPr>
                <w:rFonts w:ascii="Arial" w:hAnsi="Arial" w:cs="Arial"/>
                <w:b/>
                <w:sz w:val="20"/>
                <w:szCs w:val="20"/>
              </w:rPr>
              <w:t>des cadres spécialisés</w:t>
            </w:r>
            <w:r>
              <w:rPr>
                <w:rFonts w:ascii="Arial" w:hAnsi="Arial" w:cs="Arial"/>
                <w:sz w:val="20"/>
                <w:szCs w:val="20"/>
              </w:rPr>
              <w:t> en charge de la coordination globale sur les aspects logistiques, activités sportives, approche pédagogique, volet sanitaires.. (2 ou 3 en fonction de la taille des centres)</w:t>
            </w:r>
          </w:p>
          <w:p w14:paraId="33E85C18" w14:textId="77777777" w:rsidR="00AB7BD6" w:rsidRDefault="00AB7BD6" w:rsidP="00AB7BD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référent vie collective venant en appui du référent sanitaire ;</w:t>
            </w:r>
          </w:p>
          <w:p w14:paraId="6EB79C5D" w14:textId="77777777" w:rsidR="00AB7BD6" w:rsidRDefault="00AB7BD6" w:rsidP="00AB7BD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9A773B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dres</w:t>
            </w:r>
            <w:r w:rsidRPr="009A773B">
              <w:rPr>
                <w:rFonts w:ascii="Arial" w:hAnsi="Arial" w:cs="Arial"/>
                <w:sz w:val="20"/>
                <w:szCs w:val="20"/>
              </w:rPr>
              <w:t xml:space="preserve"> de compagnie</w:t>
            </w:r>
            <w:r>
              <w:rPr>
                <w:rFonts w:ascii="Arial" w:hAnsi="Arial" w:cs="Arial"/>
                <w:sz w:val="20"/>
                <w:szCs w:val="20"/>
              </w:rPr>
              <w:t xml:space="preserve"> (1 pour 40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D212E">
              <w:rPr>
                <w:rFonts w:ascii="Arial" w:hAnsi="Arial" w:cs="Arial"/>
                <w:sz w:val="20"/>
                <w:szCs w:val="20"/>
              </w:rPr>
              <w:t>0 volontaires</w:t>
            </w:r>
            <w:r>
              <w:rPr>
                <w:rFonts w:ascii="Arial" w:hAnsi="Arial" w:cs="Arial"/>
                <w:sz w:val="20"/>
                <w:szCs w:val="20"/>
              </w:rPr>
              <w:t>) ;</w:t>
            </w:r>
          </w:p>
          <w:p w14:paraId="0310BF72" w14:textId="0434AAFE" w:rsidR="00AB7BD6" w:rsidRPr="00AB7BD6" w:rsidRDefault="00AB7BD6" w:rsidP="00AB7BD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A163B4">
              <w:rPr>
                <w:rFonts w:ascii="Arial" w:hAnsi="Arial" w:cs="Arial"/>
                <w:sz w:val="20"/>
                <w:szCs w:val="20"/>
              </w:rPr>
              <w:t>tuteurs de maisonnée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 pour 14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volontaires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B7BD6" w:rsidRPr="00994E67" w14:paraId="5A4F6CCA" w14:textId="77777777" w:rsidTr="00007CF4">
        <w:tblPrEx>
          <w:shd w:val="clear" w:color="auto" w:fill="E6E6FF"/>
        </w:tblPrEx>
        <w:trPr>
          <w:trHeight w:val="389"/>
        </w:trPr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75535F1" w14:textId="77777777" w:rsidR="00AB7BD6" w:rsidRPr="00BA48C0" w:rsidRDefault="00AB7BD6" w:rsidP="00AB7BD6">
            <w:pPr>
              <w:pStyle w:val="Titre2"/>
              <w:rPr>
                <w:rFonts w:ascii="Arial" w:hAnsi="Arial" w:cs="Arial"/>
              </w:rPr>
            </w:pPr>
            <w:r w:rsidRPr="00BA48C0">
              <w:rPr>
                <w:rFonts w:ascii="Arial" w:hAnsi="Arial" w:cs="Arial"/>
              </w:rPr>
              <w:lastRenderedPageBreak/>
              <w:t>Description du poste (responsabilités, missions, attributions et activités) :</w:t>
            </w:r>
          </w:p>
          <w:p w14:paraId="05E8513E" w14:textId="0E8C4953" w:rsidR="00AB7BD6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Sous l’autorité du chef de centre et e</w:t>
            </w:r>
            <w:r>
              <w:rPr>
                <w:rFonts w:ascii="Arial" w:hAnsi="Arial" w:cs="Arial"/>
                <w:sz w:val="20"/>
                <w:szCs w:val="20"/>
              </w:rPr>
              <w:t xml:space="preserve">n lien avec les adjoints, le référent pédagogie et cohésion participe à la conception, l’organisation et la mise en œuvre des activités de cohésion, en appui des cadres de compagnie. </w:t>
            </w:r>
          </w:p>
          <w:p w14:paraId="1CA0ACEC" w14:textId="715875EF" w:rsidR="00AB7BD6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cohérence avec le guide des contenus des séjours de cohésion, il</w:t>
            </w:r>
            <w:r w:rsidRPr="00745C8C">
              <w:rPr>
                <w:rFonts w:ascii="Arial" w:hAnsi="Arial" w:cs="Arial"/>
                <w:sz w:val="20"/>
                <w:szCs w:val="20"/>
              </w:rPr>
              <w:t xml:space="preserve"> veille à construire des activités fondées sur une pédagogie active et </w:t>
            </w:r>
            <w:r>
              <w:rPr>
                <w:rFonts w:ascii="Arial" w:hAnsi="Arial" w:cs="Arial"/>
                <w:sz w:val="20"/>
                <w:szCs w:val="20"/>
              </w:rPr>
              <w:t>inclusive et d’éducation non formelle</w:t>
            </w:r>
            <w:r w:rsidRPr="00745C8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Membre de l’équipe de soutien auprès </w:t>
            </w:r>
            <w:r w:rsidRPr="00823C06">
              <w:rPr>
                <w:rFonts w:ascii="Arial" w:hAnsi="Arial" w:cs="Arial"/>
                <w:sz w:val="20"/>
                <w:szCs w:val="20"/>
              </w:rPr>
              <w:t xml:space="preserve">de la direction du centre, c’est un acteur du projet pédagogique du séjour de cohésion, dès sa conception et jusque dans la conduite.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23C06">
              <w:rPr>
                <w:rFonts w:ascii="Arial" w:hAnsi="Arial" w:cs="Arial"/>
                <w:sz w:val="20"/>
                <w:szCs w:val="20"/>
              </w:rPr>
              <w:t>xpérimenté dans</w:t>
            </w:r>
            <w:r>
              <w:rPr>
                <w:rFonts w:ascii="Arial" w:hAnsi="Arial" w:cs="Arial"/>
                <w:sz w:val="20"/>
                <w:szCs w:val="20"/>
              </w:rPr>
              <w:t xml:space="preserve"> l’éducation des jeunes</w:t>
            </w:r>
            <w:r w:rsidRPr="00823C06">
              <w:rPr>
                <w:rFonts w:ascii="Arial" w:hAnsi="Arial" w:cs="Arial"/>
                <w:sz w:val="20"/>
                <w:szCs w:val="20"/>
              </w:rPr>
              <w:t>, il intègre la dimension du sport en équipe pour renforcer la cohésion des compagnies et éduquer les volontaires du centre aux valeurs de la démocratie.</w:t>
            </w:r>
          </w:p>
          <w:p w14:paraId="5B169E98" w14:textId="77777777" w:rsidR="00AB7BD6" w:rsidRPr="00B051C9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0DCF044A" w14:textId="5B06460C" w:rsidR="00AB7BD6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est le référent pour les intervenants extérieurs. </w:t>
            </w:r>
          </w:p>
          <w:p w14:paraId="59E440E8" w14:textId="77777777" w:rsidR="00AB7BD6" w:rsidRPr="00B051C9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249ADCB3" w14:textId="2F9E52F0" w:rsidR="00AB7BD6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organise l’intervention des partenaires. Les activités de cohésion</w:t>
            </w:r>
            <w:r w:rsidRPr="00823C06">
              <w:rPr>
                <w:rFonts w:ascii="Arial" w:hAnsi="Arial" w:cs="Arial"/>
                <w:sz w:val="20"/>
                <w:szCs w:val="20"/>
              </w:rPr>
              <w:t xml:space="preserve"> sont présentées comme un lieu d’entraide, d’accue</w:t>
            </w:r>
            <w:r>
              <w:rPr>
                <w:rFonts w:ascii="Arial" w:hAnsi="Arial" w:cs="Arial"/>
                <w:sz w:val="20"/>
                <w:szCs w:val="20"/>
              </w:rPr>
              <w:t xml:space="preserve">il des différences, d’unité </w:t>
            </w:r>
            <w:r w:rsidRPr="00823C06">
              <w:rPr>
                <w:rFonts w:ascii="Arial" w:hAnsi="Arial" w:cs="Arial"/>
                <w:sz w:val="20"/>
                <w:szCs w:val="20"/>
              </w:rPr>
              <w:t>et de joie partagée. Il aide à promouvoir une pratique sportive où chacun prend conscience qu’il a besoin des autres et où la seule performance recherchée est un objectif atteint ens</w:t>
            </w:r>
            <w:r>
              <w:rPr>
                <w:rFonts w:ascii="Arial" w:hAnsi="Arial" w:cs="Arial"/>
                <w:sz w:val="20"/>
                <w:szCs w:val="20"/>
              </w:rPr>
              <w:t>emble.</w:t>
            </w:r>
          </w:p>
          <w:p w14:paraId="64117F64" w14:textId="77777777" w:rsidR="00AB7BD6" w:rsidRPr="00B051C9" w:rsidRDefault="00AB7BD6" w:rsidP="00AB7BD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0E50FA4B" w14:textId="5B41F9A9" w:rsidR="00AB7BD6" w:rsidRDefault="00AB7BD6" w:rsidP="00AB7B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23C06">
              <w:rPr>
                <w:rFonts w:ascii="Arial" w:hAnsi="Arial" w:cs="Arial"/>
                <w:sz w:val="20"/>
                <w:szCs w:val="20"/>
              </w:rPr>
              <w:t xml:space="preserve">Ainsi, les activités du référent </w:t>
            </w:r>
            <w:r w:rsidR="003D6047">
              <w:rPr>
                <w:rFonts w:ascii="Arial" w:hAnsi="Arial" w:cs="Arial"/>
                <w:sz w:val="20"/>
                <w:szCs w:val="20"/>
              </w:rPr>
              <w:t>pédagogie</w:t>
            </w:r>
            <w:r w:rsidRPr="00823C06">
              <w:rPr>
                <w:rFonts w:ascii="Arial" w:hAnsi="Arial" w:cs="Arial"/>
                <w:sz w:val="20"/>
                <w:szCs w:val="20"/>
              </w:rPr>
              <w:t xml:space="preserve"> et cohésion s’exercent dans les trois domaines suivants </w:t>
            </w:r>
          </w:p>
          <w:p w14:paraId="539ED65A" w14:textId="77777777" w:rsidR="00AB7BD6" w:rsidRPr="00B051C9" w:rsidRDefault="00AB7BD6" w:rsidP="00AB7B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  <w:p w14:paraId="0F922300" w14:textId="77777777" w:rsidR="00AB7BD6" w:rsidRPr="00B051C9" w:rsidRDefault="00AB7BD6" w:rsidP="00AB7BD6">
            <w:pPr>
              <w:pStyle w:val="Paragraphedeliste"/>
              <w:numPr>
                <w:ilvl w:val="0"/>
                <w:numId w:val="23"/>
              </w:numPr>
              <w:autoSpaceDE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51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Conception des activités de cohésion, sportives, artistiques et culturelles </w:t>
            </w:r>
          </w:p>
          <w:p w14:paraId="0AFCA658" w14:textId="49121DA1" w:rsidR="00AB7BD6" w:rsidRDefault="00AB7BD6" w:rsidP="00AB7BD6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prépare</w:t>
            </w:r>
            <w:r w:rsidRPr="00B051C9">
              <w:rPr>
                <w:rFonts w:ascii="Arial" w:hAnsi="Arial" w:cs="Arial"/>
                <w:sz w:val="20"/>
                <w:szCs w:val="20"/>
              </w:rPr>
              <w:t xml:space="preserve"> les activités en amont du s</w:t>
            </w:r>
            <w:r w:rsidR="003D6047">
              <w:rPr>
                <w:rFonts w:ascii="Arial" w:hAnsi="Arial" w:cs="Arial"/>
                <w:sz w:val="20"/>
                <w:szCs w:val="20"/>
              </w:rPr>
              <w:t>éjour de cohésion et les adapte</w:t>
            </w:r>
            <w:r w:rsidRPr="00B051C9">
              <w:rPr>
                <w:rFonts w:ascii="Arial" w:hAnsi="Arial" w:cs="Arial"/>
                <w:sz w:val="20"/>
                <w:szCs w:val="20"/>
              </w:rPr>
              <w:t>, si besoin, durant le séjour conformément au cadrage national et au projet pédagogique du centre : définition des objectifs, contenus, outils, faisabilité logistiq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 w:rsidRPr="00B051C9">
              <w:rPr>
                <w:rFonts w:ascii="Arial" w:hAnsi="Arial" w:cs="Arial"/>
                <w:sz w:val="20"/>
                <w:szCs w:val="20"/>
              </w:rPr>
              <w:t>. Les activités contribuent à l’éducation à la citoyenneté et à l’apprentissage des règles de vie communes.</w:t>
            </w:r>
          </w:p>
          <w:p w14:paraId="4F16521B" w14:textId="324ED0E0" w:rsidR="00AB7BD6" w:rsidRPr="00E17BD3" w:rsidRDefault="00AB7BD6" w:rsidP="00AB7BD6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971">
              <w:rPr>
                <w:rFonts w:ascii="Arial" w:hAnsi="Arial" w:cs="Arial"/>
                <w:sz w:val="20"/>
                <w:szCs w:val="20"/>
              </w:rPr>
              <w:t>Dans le cadre des « Classes et Lycées engagés »,</w:t>
            </w:r>
            <w:r>
              <w:rPr>
                <w:rFonts w:ascii="Arial" w:hAnsi="Arial" w:cs="Arial"/>
                <w:sz w:val="20"/>
                <w:szCs w:val="20"/>
              </w:rPr>
              <w:t xml:space="preserve"> il met en œuvre la coloration liée au projet de la classe engagée. </w:t>
            </w:r>
          </w:p>
          <w:p w14:paraId="19862190" w14:textId="77777777" w:rsidR="00AB7BD6" w:rsidRPr="00B051C9" w:rsidRDefault="00AB7BD6" w:rsidP="00AB7BD6">
            <w:pPr>
              <w:pStyle w:val="Paragraphedeliste"/>
              <w:autoSpaceDE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9C24F81" w14:textId="77777777" w:rsidR="00AB7BD6" w:rsidRPr="00B051C9" w:rsidRDefault="00AB7BD6" w:rsidP="00AB7BD6">
            <w:pPr>
              <w:pStyle w:val="Paragraphedeliste"/>
              <w:numPr>
                <w:ilvl w:val="0"/>
                <w:numId w:val="23"/>
              </w:numPr>
              <w:autoSpaceDE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51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Mise en œuvre des activités </w:t>
            </w:r>
          </w:p>
          <w:p w14:paraId="0A30D7D8" w14:textId="5F788018" w:rsidR="00AB7BD6" w:rsidRDefault="00AB7BD6" w:rsidP="00AB7BD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0596">
              <w:rPr>
                <w:rFonts w:ascii="Arial" w:hAnsi="Arial" w:cs="Arial"/>
                <w:sz w:val="20"/>
                <w:szCs w:val="20"/>
              </w:rPr>
              <w:t xml:space="preserve">Lors du séjour de cohésion, mettre en œuvre les activités programmées et les ajuster aux meilleures conditions                  garantissant la sécurité des jeunes et le respect du projet pédagogique. </w:t>
            </w:r>
          </w:p>
          <w:p w14:paraId="0ED5308B" w14:textId="77777777" w:rsidR="00AB7BD6" w:rsidRPr="00B051C9" w:rsidRDefault="00AB7BD6" w:rsidP="00AB7BD6">
            <w:pPr>
              <w:autoSpaceDE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3B40B61" w14:textId="77777777" w:rsidR="00AB7BD6" w:rsidRPr="00B051C9" w:rsidRDefault="00AB7BD6" w:rsidP="00AB7BD6">
            <w:pPr>
              <w:autoSpaceDE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51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3. Promotion des activités physiques et sportives et de leurs bénéfices notamment sur la santé. </w:t>
            </w:r>
          </w:p>
          <w:p w14:paraId="06DBBFFC" w14:textId="0761CC67" w:rsidR="00AB7BD6" w:rsidRDefault="00AB7BD6" w:rsidP="00AB7B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coordonne</w:t>
            </w:r>
            <w:r w:rsidRPr="00823C06">
              <w:rPr>
                <w:rFonts w:ascii="Arial" w:hAnsi="Arial" w:cs="Arial"/>
                <w:sz w:val="20"/>
                <w:szCs w:val="20"/>
              </w:rPr>
              <w:t xml:space="preserve"> son action avec </w:t>
            </w:r>
            <w:r>
              <w:rPr>
                <w:rFonts w:ascii="Arial" w:hAnsi="Arial" w:cs="Arial"/>
                <w:sz w:val="20"/>
                <w:szCs w:val="20"/>
              </w:rPr>
              <w:t>le cadre santé - référent sanitaire du centre et développe les activités autour de la promotion de la santé et de prévention des addictions.</w:t>
            </w:r>
          </w:p>
          <w:p w14:paraId="3760D48E" w14:textId="77777777" w:rsidR="00AB7BD6" w:rsidRPr="00B051C9" w:rsidRDefault="00AB7BD6" w:rsidP="00AB7B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27F0C201" w14:textId="18C7134C" w:rsidR="00AB7BD6" w:rsidRPr="004910D5" w:rsidRDefault="00AB7BD6" w:rsidP="00AB7BD6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23C06">
              <w:rPr>
                <w:rFonts w:ascii="Arial" w:hAnsi="Arial" w:cs="Arial"/>
                <w:sz w:val="20"/>
                <w:szCs w:val="20"/>
              </w:rPr>
              <w:t xml:space="preserve"> Enfin, il assure les relations avec les services compétents dans les territoires ainsi qu’avec les associations sportives</w:t>
            </w:r>
          </w:p>
        </w:tc>
      </w:tr>
      <w:tr w:rsidR="00AB7BD6" w:rsidRPr="00994E67" w14:paraId="701B17EF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40D65B6" w14:textId="77777777" w:rsidR="00AB7BD6" w:rsidRPr="00994E67" w:rsidRDefault="00AB7BD6" w:rsidP="00AB7BD6">
            <w:pPr>
              <w:pStyle w:val="Titre2"/>
              <w:rPr>
                <w:rFonts w:ascii="Arial" w:hAnsi="Arial" w:cs="Arial"/>
                <w:shd w:val="clear" w:color="auto" w:fill="FFFFFF"/>
              </w:rPr>
            </w:pPr>
            <w:r w:rsidRPr="00994E67">
              <w:rPr>
                <w:rFonts w:ascii="Arial" w:hAnsi="Arial" w:cs="Arial"/>
                <w:shd w:val="clear" w:color="auto" w:fill="FFFFFF"/>
              </w:rPr>
              <w:t>Expérience professionnelle souhaitée :</w:t>
            </w:r>
          </w:p>
          <w:p w14:paraId="0BB32A53" w14:textId="2DB02060" w:rsidR="00AB7BD6" w:rsidRPr="00994E67" w:rsidRDefault="00AB7BD6" w:rsidP="00AB7BD6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6ED">
              <w:rPr>
                <w:rFonts w:ascii="Arial" w:hAnsi="Arial" w:cs="Arial"/>
                <w:sz w:val="20"/>
                <w:szCs w:val="20"/>
              </w:rPr>
            </w:r>
            <w:r w:rsidR="00F55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6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 poste est ouvert aux agents ayant une expérience professionnelle initiale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ou confirmée</w:t>
            </w:r>
          </w:p>
          <w:p w14:paraId="7A858A64" w14:textId="77777777" w:rsidR="00AB7BD6" w:rsidRPr="00B051C9" w:rsidRDefault="00AB7BD6" w:rsidP="00AB7BD6">
            <w:pPr>
              <w:rPr>
                <w:rFonts w:ascii="Arial" w:hAnsi="Arial" w:cs="Arial"/>
                <w:sz w:val="8"/>
                <w:szCs w:val="8"/>
                <w:shd w:val="clear" w:color="auto" w:fill="D9D9D9"/>
              </w:rPr>
            </w:pPr>
          </w:p>
        </w:tc>
      </w:tr>
      <w:tr w:rsidR="00AB7BD6" w:rsidRPr="00994E67" w14:paraId="67F06738" w14:textId="77777777" w:rsidTr="00007CF4">
        <w:tblPrEx>
          <w:shd w:val="clear" w:color="auto" w:fill="E6E6FF"/>
        </w:tblPrEx>
        <w:trPr>
          <w:trHeight w:val="520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722488" w14:textId="77777777" w:rsidR="00AB7BD6" w:rsidRPr="00994E67" w:rsidRDefault="00AB7BD6" w:rsidP="00AB7BD6">
            <w:pPr>
              <w:pStyle w:val="Titre2"/>
              <w:rPr>
                <w:rFonts w:ascii="Arial" w:hAnsi="Arial" w:cs="Arial"/>
                <w:shd w:val="clear" w:color="auto" w:fill="FFFFFF"/>
              </w:rPr>
            </w:pPr>
            <w:r w:rsidRPr="00994E67">
              <w:rPr>
                <w:rFonts w:ascii="Arial" w:hAnsi="Arial" w:cs="Arial"/>
              </w:rPr>
              <w:t>Les connaissances et compétences mises en œuvre</w:t>
            </w:r>
          </w:p>
        </w:tc>
      </w:tr>
      <w:tr w:rsidR="00AB7BD6" w:rsidRPr="00994E67" w14:paraId="153E6E82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CB4CC2E" w14:textId="77777777" w:rsidR="00AB7BD6" w:rsidRDefault="00AB7BD6" w:rsidP="00AB7BD6">
            <w:pPr>
              <w:pStyle w:val="Titre2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Connaissances :</w:t>
            </w:r>
          </w:p>
          <w:p w14:paraId="123C07DA" w14:textId="77777777" w:rsidR="00AB7BD6" w:rsidRPr="00236077" w:rsidRDefault="00AB7BD6" w:rsidP="00AB7BD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Psychologie et sociologie de l’adolescent </w:t>
            </w:r>
          </w:p>
          <w:p w14:paraId="2405F80F" w14:textId="77777777" w:rsidR="00AB7BD6" w:rsidRPr="00236077" w:rsidRDefault="00AB7BD6" w:rsidP="00AB7BD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réglementaire et administrative de la pratique sportive</w:t>
            </w:r>
          </w:p>
          <w:p w14:paraId="140A2454" w14:textId="77777777" w:rsidR="00AB7BD6" w:rsidRPr="00236077" w:rsidRDefault="00AB7BD6" w:rsidP="00AB7BD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Programmation de situation d’entrainement en direction de publics valides et en situation de handicap</w:t>
            </w:r>
          </w:p>
          <w:p w14:paraId="64206BED" w14:textId="77777777" w:rsidR="00AB7BD6" w:rsidRPr="00236077" w:rsidRDefault="00AB7BD6" w:rsidP="00AB7BD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Règles pour assurer la sécurité physique et morale des mineurs</w:t>
            </w:r>
          </w:p>
          <w:p w14:paraId="4AD952E4" w14:textId="77777777" w:rsidR="00AB7BD6" w:rsidRDefault="00AB7BD6" w:rsidP="00AB7BD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Gestion d’évènements graves</w:t>
            </w:r>
          </w:p>
          <w:p w14:paraId="4C593476" w14:textId="0E4DCEF8" w:rsidR="00AB7BD6" w:rsidRPr="004910D5" w:rsidRDefault="00AB7BD6" w:rsidP="00AB7BD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Réseau associatif départemental et local</w:t>
            </w:r>
          </w:p>
        </w:tc>
      </w:tr>
      <w:tr w:rsidR="00AB7BD6" w:rsidRPr="00994E67" w14:paraId="3C932969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7222A53" w14:textId="77777777" w:rsidR="00AB7BD6" w:rsidRDefault="00AB7BD6" w:rsidP="00AB7BD6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</w:t>
            </w:r>
            <w:r w:rsidRPr="00994E67">
              <w:rPr>
                <w:rFonts w:ascii="Arial" w:hAnsi="Arial" w:cs="Arial"/>
              </w:rPr>
              <w:t xml:space="preserve"> : </w:t>
            </w:r>
          </w:p>
          <w:p w14:paraId="03409D2A" w14:textId="77777777" w:rsidR="00AB7BD6" w:rsidRPr="00236077" w:rsidRDefault="00AB7BD6" w:rsidP="00AB7BD6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Sens des relations humaines</w:t>
            </w:r>
          </w:p>
          <w:p w14:paraId="60D9F826" w14:textId="77777777" w:rsidR="00AB7BD6" w:rsidRPr="00236077" w:rsidRDefault="00AB7BD6" w:rsidP="00AB7BD6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Sens de l’organisation</w:t>
            </w:r>
          </w:p>
          <w:p w14:paraId="2511A3DF" w14:textId="77777777" w:rsidR="00AB7BD6" w:rsidRDefault="00AB7BD6" w:rsidP="00AB7BD6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Capacité à travailler en équipe</w:t>
            </w:r>
          </w:p>
          <w:p w14:paraId="30C8793B" w14:textId="77777777" w:rsidR="00AB7BD6" w:rsidRPr="00236077" w:rsidRDefault="00AB7BD6" w:rsidP="00AB7BD6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 de leadership et maîtrise de soi</w:t>
            </w:r>
          </w:p>
          <w:p w14:paraId="79D1D039" w14:textId="77777777" w:rsidR="003D6047" w:rsidRDefault="00AB7BD6" w:rsidP="003D6047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Disponibilité</w:t>
            </w:r>
          </w:p>
          <w:p w14:paraId="3739B9A1" w14:textId="7B334B04" w:rsidR="00AB7BD6" w:rsidRPr="003D6047" w:rsidRDefault="00AB7BD6" w:rsidP="003D6047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D6047">
              <w:rPr>
                <w:rFonts w:ascii="Arial" w:hAnsi="Arial" w:cs="Arial"/>
                <w:sz w:val="20"/>
                <w:szCs w:val="20"/>
              </w:rPr>
              <w:t>Prévention et secours civiques de niveau 1 (PSC1)</w:t>
            </w:r>
          </w:p>
        </w:tc>
      </w:tr>
      <w:tr w:rsidR="00AB7BD6" w:rsidRPr="00994E67" w14:paraId="57CB5191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4A870DE" w14:textId="582913DE" w:rsidR="00AB7BD6" w:rsidRPr="00096A27" w:rsidRDefault="00AB7BD6" w:rsidP="00AB7BD6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>
              <w:rPr>
                <w:rFonts w:ascii="Arial" w:hAnsi="Arial" w:cs="Arial"/>
              </w:rPr>
              <w:t xml:space="preserve">Rémunération et cadre d’emploi : </w:t>
            </w:r>
            <w:r w:rsidRPr="00096A27">
              <w:rPr>
                <w:rFonts w:ascii="Arial" w:hAnsi="Arial" w:cs="Arial"/>
                <w:b w:val="0"/>
                <w:bCs w:val="0"/>
                <w:smallCaps w:val="0"/>
              </w:rPr>
              <w:t xml:space="preserve">en fonction de la situation statutaire, poste ouvert aux fonctionnaires en activité, statut privé, réservistes, retraités. </w:t>
            </w:r>
          </w:p>
          <w:p w14:paraId="774C114A" w14:textId="4C75F7FB" w:rsidR="00AB7BD6" w:rsidRPr="004910D5" w:rsidRDefault="00AB7BD6" w:rsidP="00AB7BD6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CA63B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Contrat d’engag</w:t>
            </w:r>
            <w:r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ement éducatif sur la base de 91</w:t>
            </w:r>
            <w:r w:rsidRPr="00CA63B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.90€ brut par jour</w:t>
            </w:r>
            <w:r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 (hors indemnité congé payé).</w:t>
            </w:r>
          </w:p>
          <w:p w14:paraId="7CFED8AD" w14:textId="017C4086" w:rsidR="00AB7BD6" w:rsidRPr="00096A27" w:rsidRDefault="00AB7BD6" w:rsidP="00AB7BD6"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Personnels relevant du MENJS ainsi que les agents publics relevant de toute administration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 l’Etat : - Indemnité par décret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n° 2022-343 du 10 mars 2022 </w:t>
            </w:r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instituant une indemnité d'encadrement du service national universe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l</w:t>
            </w:r>
          </w:p>
        </w:tc>
      </w:tr>
    </w:tbl>
    <w:p w14:paraId="333432A6" w14:textId="3AEC0557" w:rsidR="009C6D4C" w:rsidRDefault="009C6D4C" w:rsidP="009C6D4C">
      <w:pPr>
        <w:rPr>
          <w:rFonts w:ascii="Arial" w:hAnsi="Arial" w:cs="Arial"/>
          <w:b/>
          <w:sz w:val="16"/>
          <w:szCs w:val="16"/>
        </w:rPr>
      </w:pPr>
    </w:p>
    <w:p w14:paraId="6AFA5174" w14:textId="7D5CC178" w:rsidR="009C6D4C" w:rsidRDefault="009C6D4C" w:rsidP="009C6D4C">
      <w:pPr>
        <w:rPr>
          <w:rFonts w:ascii="Arial" w:hAnsi="Arial" w:cs="Arial"/>
          <w:b/>
          <w:sz w:val="16"/>
          <w:szCs w:val="16"/>
        </w:rPr>
      </w:pPr>
      <w:r w:rsidRPr="00930978">
        <w:rPr>
          <w:rFonts w:ascii="Arial" w:hAnsi="Arial" w:cs="Arial"/>
          <w:b/>
          <w:sz w:val="16"/>
          <w:szCs w:val="16"/>
        </w:rPr>
        <w:t>C</w:t>
      </w:r>
      <w:r w:rsidR="00D33EFD">
        <w:rPr>
          <w:rFonts w:ascii="Arial" w:hAnsi="Arial" w:cs="Arial"/>
          <w:b/>
          <w:sz w:val="16"/>
          <w:szCs w:val="16"/>
        </w:rPr>
        <w:t xml:space="preserve">ANDIDATURE A </w:t>
      </w:r>
      <w:r w:rsidR="00D33EFD" w:rsidRPr="00D33EFD">
        <w:rPr>
          <w:rFonts w:ascii="Arial" w:hAnsi="Arial" w:cs="Arial"/>
          <w:b/>
          <w:sz w:val="16"/>
          <w:szCs w:val="16"/>
          <w:u w:val="single"/>
        </w:rPr>
        <w:t>ENVOYER AU PLUS TÔ</w:t>
      </w:r>
      <w:r w:rsidRPr="00D33EFD">
        <w:rPr>
          <w:rFonts w:ascii="Arial" w:hAnsi="Arial" w:cs="Arial"/>
          <w:b/>
          <w:sz w:val="16"/>
          <w:szCs w:val="16"/>
          <w:u w:val="single"/>
        </w:rPr>
        <w:t>T</w:t>
      </w:r>
      <w:r w:rsidR="003671A2">
        <w:rPr>
          <w:rFonts w:ascii="Arial" w:hAnsi="Arial" w:cs="Arial"/>
          <w:b/>
          <w:sz w:val="16"/>
          <w:szCs w:val="16"/>
        </w:rPr>
        <w:t xml:space="preserve"> </w:t>
      </w:r>
      <w:r w:rsidRPr="00930978">
        <w:rPr>
          <w:rFonts w:ascii="Arial" w:hAnsi="Arial" w:cs="Arial"/>
          <w:b/>
          <w:sz w:val="16"/>
          <w:szCs w:val="16"/>
        </w:rPr>
        <w:t>A 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1"/>
      </w:tblGrid>
      <w:tr w:rsidR="009C6D4C" w14:paraId="2CB47F3F" w14:textId="77777777" w:rsidTr="009C6D4C">
        <w:tc>
          <w:tcPr>
            <w:tcW w:w="10761" w:type="dxa"/>
            <w:shd w:val="clear" w:color="auto" w:fill="D9D9D9" w:themeFill="background1" w:themeFillShade="D9"/>
          </w:tcPr>
          <w:p w14:paraId="0A426E64" w14:textId="77777777" w:rsidR="0091449E" w:rsidRDefault="0091449E" w:rsidP="0091449E">
            <w:pPr>
              <w:rPr>
                <w:rStyle w:val="Lienhypertexte"/>
                <w:color w:val="auto"/>
                <w:u w:val="none"/>
              </w:rPr>
            </w:pPr>
            <w:r>
              <w:t xml:space="preserve">Léa Masset, Coordinatrice régionale à l’adresse : </w:t>
            </w:r>
            <w:hyperlink r:id="rId10" w:history="1">
              <w:r>
                <w:rPr>
                  <w:rStyle w:val="Lienhypertexte"/>
                </w:rPr>
                <w:t>lea.masset@ac-rennes.fr</w:t>
              </w:r>
            </w:hyperlink>
            <w:r>
              <w:t xml:space="preserve"> </w:t>
            </w:r>
          </w:p>
          <w:p w14:paraId="4F69E64A" w14:textId="54CD7C4A" w:rsidR="009C6D4C" w:rsidRDefault="009C6D4C" w:rsidP="0091449E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BFE2D26" w14:textId="77777777" w:rsidR="009C6D4C" w:rsidRPr="00B051C9" w:rsidRDefault="009C6D4C" w:rsidP="00011639">
      <w:pPr>
        <w:rPr>
          <w:rFonts w:ascii="Arial" w:hAnsi="Arial" w:cs="Arial"/>
          <w:b/>
          <w:bCs/>
          <w:smallCaps/>
          <w:sz w:val="4"/>
          <w:szCs w:val="4"/>
        </w:rPr>
      </w:pPr>
    </w:p>
    <w:sectPr w:rsidR="009C6D4C" w:rsidRPr="00B051C9" w:rsidSect="00CF1A72">
      <w:footerReference w:type="default" r:id="rId11"/>
      <w:pgSz w:w="11905" w:h="16837" w:code="9"/>
      <w:pgMar w:top="680" w:right="567" w:bottom="340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E9BA" w14:textId="77777777" w:rsidR="00F556ED" w:rsidRDefault="00F556ED">
      <w:r>
        <w:separator/>
      </w:r>
    </w:p>
  </w:endnote>
  <w:endnote w:type="continuationSeparator" w:id="0">
    <w:p w14:paraId="01A6B4DB" w14:textId="77777777" w:rsidR="00F556ED" w:rsidRDefault="00F5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7BD7" w14:textId="77777777" w:rsidR="00783993" w:rsidRDefault="00783993">
    <w:pPr>
      <w:pStyle w:val="NormalWeb"/>
      <w:spacing w:before="60" w:beforeAutospacing="0" w:after="0"/>
      <w:jc w:val="both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8598" w14:textId="77777777" w:rsidR="00F556ED" w:rsidRDefault="00F556ED">
      <w:r>
        <w:separator/>
      </w:r>
    </w:p>
  </w:footnote>
  <w:footnote w:type="continuationSeparator" w:id="0">
    <w:p w14:paraId="357BFB02" w14:textId="77777777" w:rsidR="00F556ED" w:rsidRDefault="00F5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086"/>
    <w:multiLevelType w:val="hybridMultilevel"/>
    <w:tmpl w:val="1916B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985"/>
    <w:multiLevelType w:val="hybridMultilevel"/>
    <w:tmpl w:val="93209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3FF"/>
    <w:multiLevelType w:val="hybridMultilevel"/>
    <w:tmpl w:val="288874D6"/>
    <w:lvl w:ilvl="0" w:tplc="BC9057B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035"/>
    <w:multiLevelType w:val="hybridMultilevel"/>
    <w:tmpl w:val="F4C6FA2A"/>
    <w:lvl w:ilvl="0" w:tplc="84007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B68"/>
    <w:multiLevelType w:val="hybridMultilevel"/>
    <w:tmpl w:val="E564B3AC"/>
    <w:lvl w:ilvl="0" w:tplc="B6F098F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12F0"/>
    <w:multiLevelType w:val="hybridMultilevel"/>
    <w:tmpl w:val="68ACE9F8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699"/>
    <w:multiLevelType w:val="hybridMultilevel"/>
    <w:tmpl w:val="7948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F56"/>
    <w:multiLevelType w:val="hybridMultilevel"/>
    <w:tmpl w:val="7A7A2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31A5"/>
    <w:multiLevelType w:val="hybridMultilevel"/>
    <w:tmpl w:val="6EAE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6573"/>
    <w:multiLevelType w:val="hybridMultilevel"/>
    <w:tmpl w:val="46D846D4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4569"/>
    <w:multiLevelType w:val="hybridMultilevel"/>
    <w:tmpl w:val="198698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618C0"/>
    <w:multiLevelType w:val="hybridMultilevel"/>
    <w:tmpl w:val="EC2AA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177CF"/>
    <w:multiLevelType w:val="hybridMultilevel"/>
    <w:tmpl w:val="4D2E5920"/>
    <w:lvl w:ilvl="0" w:tplc="CDB2E1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21C07"/>
    <w:multiLevelType w:val="hybridMultilevel"/>
    <w:tmpl w:val="E3B42E6A"/>
    <w:lvl w:ilvl="0" w:tplc="24B6E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059A6"/>
    <w:multiLevelType w:val="hybridMultilevel"/>
    <w:tmpl w:val="402AE95A"/>
    <w:lvl w:ilvl="0" w:tplc="182A69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67E7C"/>
    <w:multiLevelType w:val="hybridMultilevel"/>
    <w:tmpl w:val="D3AE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7482B"/>
    <w:multiLevelType w:val="hybridMultilevel"/>
    <w:tmpl w:val="FCCEF4DE"/>
    <w:lvl w:ilvl="0" w:tplc="06D6B9F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B0A7F"/>
    <w:multiLevelType w:val="hybridMultilevel"/>
    <w:tmpl w:val="ACBC4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A635F"/>
    <w:multiLevelType w:val="hybridMultilevel"/>
    <w:tmpl w:val="827EA2DA"/>
    <w:lvl w:ilvl="0" w:tplc="8A708122">
      <w:start w:val="1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05CD"/>
    <w:multiLevelType w:val="hybridMultilevel"/>
    <w:tmpl w:val="7F52F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16E45"/>
    <w:multiLevelType w:val="hybridMultilevel"/>
    <w:tmpl w:val="DFD0B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B187C"/>
    <w:multiLevelType w:val="hybridMultilevel"/>
    <w:tmpl w:val="8FC4F1EA"/>
    <w:lvl w:ilvl="0" w:tplc="117E4AD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1"/>
  </w:num>
  <w:num w:numId="5">
    <w:abstractNumId w:val="12"/>
  </w:num>
  <w:num w:numId="6">
    <w:abstractNumId w:val="14"/>
  </w:num>
  <w:num w:numId="7">
    <w:abstractNumId w:val="18"/>
  </w:num>
  <w:num w:numId="8">
    <w:abstractNumId w:val="19"/>
  </w:num>
  <w:num w:numId="9">
    <w:abstractNumId w:val="9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  <w:num w:numId="18">
    <w:abstractNumId w:val="17"/>
  </w:num>
  <w:num w:numId="19">
    <w:abstractNumId w:val="20"/>
  </w:num>
  <w:num w:numId="20">
    <w:abstractNumId w:val="16"/>
  </w:num>
  <w:num w:numId="21">
    <w:abstractNumId w:val="10"/>
  </w:num>
  <w:num w:numId="22">
    <w:abstractNumId w:val="11"/>
  </w:num>
  <w:num w:numId="23">
    <w:abstractNumId w:val="0"/>
  </w:num>
  <w:num w:numId="24">
    <w:abstractNumId w:val="8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A"/>
    <w:rsid w:val="00007CF4"/>
    <w:rsid w:val="00010F41"/>
    <w:rsid w:val="00011639"/>
    <w:rsid w:val="00015B1B"/>
    <w:rsid w:val="00022509"/>
    <w:rsid w:val="00030AA3"/>
    <w:rsid w:val="00033179"/>
    <w:rsid w:val="00033D36"/>
    <w:rsid w:val="00037163"/>
    <w:rsid w:val="0005294C"/>
    <w:rsid w:val="00056515"/>
    <w:rsid w:val="00057E8D"/>
    <w:rsid w:val="0006680A"/>
    <w:rsid w:val="00076E2B"/>
    <w:rsid w:val="00077EF0"/>
    <w:rsid w:val="00080495"/>
    <w:rsid w:val="00087BA3"/>
    <w:rsid w:val="0009495A"/>
    <w:rsid w:val="00096A27"/>
    <w:rsid w:val="000B5887"/>
    <w:rsid w:val="000C54AA"/>
    <w:rsid w:val="000C5FD5"/>
    <w:rsid w:val="000D2C2E"/>
    <w:rsid w:val="000E1026"/>
    <w:rsid w:val="000E71F5"/>
    <w:rsid w:val="000F12DE"/>
    <w:rsid w:val="000F3593"/>
    <w:rsid w:val="000F747B"/>
    <w:rsid w:val="001011F2"/>
    <w:rsid w:val="001106F7"/>
    <w:rsid w:val="00111C92"/>
    <w:rsid w:val="00114D8E"/>
    <w:rsid w:val="00117285"/>
    <w:rsid w:val="00134FBA"/>
    <w:rsid w:val="00135640"/>
    <w:rsid w:val="001566A5"/>
    <w:rsid w:val="001838CD"/>
    <w:rsid w:val="00191D12"/>
    <w:rsid w:val="00194B80"/>
    <w:rsid w:val="001A0125"/>
    <w:rsid w:val="001C71F2"/>
    <w:rsid w:val="001D419F"/>
    <w:rsid w:val="001D58C7"/>
    <w:rsid w:val="001D6E5D"/>
    <w:rsid w:val="001E0BD4"/>
    <w:rsid w:val="001E63CF"/>
    <w:rsid w:val="001F49E9"/>
    <w:rsid w:val="001F4DA8"/>
    <w:rsid w:val="00200FBE"/>
    <w:rsid w:val="00205AA6"/>
    <w:rsid w:val="00206496"/>
    <w:rsid w:val="00210A48"/>
    <w:rsid w:val="00210FC4"/>
    <w:rsid w:val="00211A46"/>
    <w:rsid w:val="00212C80"/>
    <w:rsid w:val="00222BE3"/>
    <w:rsid w:val="00223C40"/>
    <w:rsid w:val="00224695"/>
    <w:rsid w:val="002338C1"/>
    <w:rsid w:val="002358F5"/>
    <w:rsid w:val="00235BBF"/>
    <w:rsid w:val="00236F42"/>
    <w:rsid w:val="00237F3E"/>
    <w:rsid w:val="00241603"/>
    <w:rsid w:val="002444D4"/>
    <w:rsid w:val="002463E8"/>
    <w:rsid w:val="00251C99"/>
    <w:rsid w:val="00253E96"/>
    <w:rsid w:val="00256FDA"/>
    <w:rsid w:val="002763F0"/>
    <w:rsid w:val="00276C32"/>
    <w:rsid w:val="00284C0C"/>
    <w:rsid w:val="002A7004"/>
    <w:rsid w:val="002B4B3F"/>
    <w:rsid w:val="002B6329"/>
    <w:rsid w:val="002C0D9E"/>
    <w:rsid w:val="002D3085"/>
    <w:rsid w:val="002D79EC"/>
    <w:rsid w:val="002F29C1"/>
    <w:rsid w:val="002F5E70"/>
    <w:rsid w:val="00301C8E"/>
    <w:rsid w:val="00315555"/>
    <w:rsid w:val="00316235"/>
    <w:rsid w:val="00316CDE"/>
    <w:rsid w:val="00321F32"/>
    <w:rsid w:val="00327308"/>
    <w:rsid w:val="003311D8"/>
    <w:rsid w:val="0033494C"/>
    <w:rsid w:val="00345271"/>
    <w:rsid w:val="00351157"/>
    <w:rsid w:val="00351272"/>
    <w:rsid w:val="003554AE"/>
    <w:rsid w:val="00355B1B"/>
    <w:rsid w:val="00363F5D"/>
    <w:rsid w:val="00364C30"/>
    <w:rsid w:val="003671A2"/>
    <w:rsid w:val="00371907"/>
    <w:rsid w:val="003744E3"/>
    <w:rsid w:val="003820DB"/>
    <w:rsid w:val="003874FC"/>
    <w:rsid w:val="00387E25"/>
    <w:rsid w:val="00391454"/>
    <w:rsid w:val="0039467B"/>
    <w:rsid w:val="00396FA6"/>
    <w:rsid w:val="003A74F2"/>
    <w:rsid w:val="003C4079"/>
    <w:rsid w:val="003D6047"/>
    <w:rsid w:val="003D719F"/>
    <w:rsid w:val="003E2D57"/>
    <w:rsid w:val="003E7D22"/>
    <w:rsid w:val="003F52F5"/>
    <w:rsid w:val="0040734F"/>
    <w:rsid w:val="00411C06"/>
    <w:rsid w:val="00411E62"/>
    <w:rsid w:val="004142DF"/>
    <w:rsid w:val="00416DEF"/>
    <w:rsid w:val="004179E3"/>
    <w:rsid w:val="00420F0C"/>
    <w:rsid w:val="00425828"/>
    <w:rsid w:val="00427579"/>
    <w:rsid w:val="004311F7"/>
    <w:rsid w:val="00437AC0"/>
    <w:rsid w:val="004529BB"/>
    <w:rsid w:val="00455C6E"/>
    <w:rsid w:val="0046140A"/>
    <w:rsid w:val="00462A1A"/>
    <w:rsid w:val="00462B27"/>
    <w:rsid w:val="0046724F"/>
    <w:rsid w:val="004702B0"/>
    <w:rsid w:val="004824F4"/>
    <w:rsid w:val="00487AA6"/>
    <w:rsid w:val="00490AC4"/>
    <w:rsid w:val="00490C87"/>
    <w:rsid w:val="004910D5"/>
    <w:rsid w:val="0049219C"/>
    <w:rsid w:val="004B062A"/>
    <w:rsid w:val="004C1F65"/>
    <w:rsid w:val="004C3A9F"/>
    <w:rsid w:val="004C6195"/>
    <w:rsid w:val="004C6C97"/>
    <w:rsid w:val="004D4587"/>
    <w:rsid w:val="004D7DDE"/>
    <w:rsid w:val="004E53E2"/>
    <w:rsid w:val="004F125C"/>
    <w:rsid w:val="004F6666"/>
    <w:rsid w:val="004F6C82"/>
    <w:rsid w:val="00501999"/>
    <w:rsid w:val="00502FE8"/>
    <w:rsid w:val="005038DC"/>
    <w:rsid w:val="00513C91"/>
    <w:rsid w:val="005161AD"/>
    <w:rsid w:val="00521322"/>
    <w:rsid w:val="005225BB"/>
    <w:rsid w:val="00535042"/>
    <w:rsid w:val="00536365"/>
    <w:rsid w:val="00536B3E"/>
    <w:rsid w:val="005417F6"/>
    <w:rsid w:val="00552566"/>
    <w:rsid w:val="005559C9"/>
    <w:rsid w:val="00555F5E"/>
    <w:rsid w:val="00565EC4"/>
    <w:rsid w:val="0056619C"/>
    <w:rsid w:val="00575B12"/>
    <w:rsid w:val="0057609C"/>
    <w:rsid w:val="00577061"/>
    <w:rsid w:val="0057799D"/>
    <w:rsid w:val="00583588"/>
    <w:rsid w:val="00591B77"/>
    <w:rsid w:val="005A3A04"/>
    <w:rsid w:val="005B0ED6"/>
    <w:rsid w:val="005B36E4"/>
    <w:rsid w:val="005B6B50"/>
    <w:rsid w:val="005D1D27"/>
    <w:rsid w:val="005D2D8E"/>
    <w:rsid w:val="005D5E52"/>
    <w:rsid w:val="005E0B78"/>
    <w:rsid w:val="005E2213"/>
    <w:rsid w:val="005E4152"/>
    <w:rsid w:val="005E4582"/>
    <w:rsid w:val="005F44B2"/>
    <w:rsid w:val="005F5406"/>
    <w:rsid w:val="00604637"/>
    <w:rsid w:val="006106D8"/>
    <w:rsid w:val="00613E62"/>
    <w:rsid w:val="00624B7D"/>
    <w:rsid w:val="006265A2"/>
    <w:rsid w:val="006452BC"/>
    <w:rsid w:val="00651E4E"/>
    <w:rsid w:val="00654DEC"/>
    <w:rsid w:val="00657249"/>
    <w:rsid w:val="00665D22"/>
    <w:rsid w:val="00666375"/>
    <w:rsid w:val="00670341"/>
    <w:rsid w:val="00677094"/>
    <w:rsid w:val="00693A5A"/>
    <w:rsid w:val="006962BC"/>
    <w:rsid w:val="00697932"/>
    <w:rsid w:val="006A1FB1"/>
    <w:rsid w:val="006A6A61"/>
    <w:rsid w:val="006B20C1"/>
    <w:rsid w:val="006B4020"/>
    <w:rsid w:val="006B5019"/>
    <w:rsid w:val="006C1C50"/>
    <w:rsid w:val="006C227A"/>
    <w:rsid w:val="006C2D4C"/>
    <w:rsid w:val="006C3B6B"/>
    <w:rsid w:val="006C4421"/>
    <w:rsid w:val="006C4BC2"/>
    <w:rsid w:val="006C4F5E"/>
    <w:rsid w:val="006D0A25"/>
    <w:rsid w:val="006D4363"/>
    <w:rsid w:val="006D505F"/>
    <w:rsid w:val="006D7BD6"/>
    <w:rsid w:val="006E0A38"/>
    <w:rsid w:val="006E39F2"/>
    <w:rsid w:val="00701ECF"/>
    <w:rsid w:val="007133E0"/>
    <w:rsid w:val="00720870"/>
    <w:rsid w:val="0072359D"/>
    <w:rsid w:val="00723A1C"/>
    <w:rsid w:val="00730391"/>
    <w:rsid w:val="00735B1F"/>
    <w:rsid w:val="007502FE"/>
    <w:rsid w:val="00751EDB"/>
    <w:rsid w:val="00752B29"/>
    <w:rsid w:val="00764C8D"/>
    <w:rsid w:val="00764D44"/>
    <w:rsid w:val="00767F35"/>
    <w:rsid w:val="00783993"/>
    <w:rsid w:val="00791D4D"/>
    <w:rsid w:val="007A534C"/>
    <w:rsid w:val="007A5F2D"/>
    <w:rsid w:val="007B190B"/>
    <w:rsid w:val="007B4199"/>
    <w:rsid w:val="007C0B46"/>
    <w:rsid w:val="007E05C4"/>
    <w:rsid w:val="007E40AA"/>
    <w:rsid w:val="007F39FB"/>
    <w:rsid w:val="0080271D"/>
    <w:rsid w:val="008075D3"/>
    <w:rsid w:val="00820818"/>
    <w:rsid w:val="00822076"/>
    <w:rsid w:val="00827E75"/>
    <w:rsid w:val="00833730"/>
    <w:rsid w:val="00846D6D"/>
    <w:rsid w:val="008553E2"/>
    <w:rsid w:val="0085724F"/>
    <w:rsid w:val="008620E0"/>
    <w:rsid w:val="008641F7"/>
    <w:rsid w:val="00865EF2"/>
    <w:rsid w:val="00881B41"/>
    <w:rsid w:val="00882EC9"/>
    <w:rsid w:val="00883E85"/>
    <w:rsid w:val="008A2BE3"/>
    <w:rsid w:val="008A48E7"/>
    <w:rsid w:val="008B4F5F"/>
    <w:rsid w:val="008C1707"/>
    <w:rsid w:val="008D05D7"/>
    <w:rsid w:val="008D18E8"/>
    <w:rsid w:val="008D2F94"/>
    <w:rsid w:val="008D770B"/>
    <w:rsid w:val="008F40FF"/>
    <w:rsid w:val="008F7881"/>
    <w:rsid w:val="0091449E"/>
    <w:rsid w:val="00915B5A"/>
    <w:rsid w:val="009212EC"/>
    <w:rsid w:val="00930978"/>
    <w:rsid w:val="00937A3E"/>
    <w:rsid w:val="00940767"/>
    <w:rsid w:val="0094214C"/>
    <w:rsid w:val="00945599"/>
    <w:rsid w:val="009462A3"/>
    <w:rsid w:val="009527FE"/>
    <w:rsid w:val="00952A6D"/>
    <w:rsid w:val="0096164F"/>
    <w:rsid w:val="00961C14"/>
    <w:rsid w:val="00966177"/>
    <w:rsid w:val="009715E8"/>
    <w:rsid w:val="00972E84"/>
    <w:rsid w:val="00994E67"/>
    <w:rsid w:val="009A09B3"/>
    <w:rsid w:val="009C6D4C"/>
    <w:rsid w:val="009E2F7D"/>
    <w:rsid w:val="009E3B1F"/>
    <w:rsid w:val="009E76EE"/>
    <w:rsid w:val="009F151A"/>
    <w:rsid w:val="009F764F"/>
    <w:rsid w:val="00A048DC"/>
    <w:rsid w:val="00A04933"/>
    <w:rsid w:val="00A05039"/>
    <w:rsid w:val="00A0587C"/>
    <w:rsid w:val="00A11A8F"/>
    <w:rsid w:val="00A17BB3"/>
    <w:rsid w:val="00A337C3"/>
    <w:rsid w:val="00A40E52"/>
    <w:rsid w:val="00A42EF4"/>
    <w:rsid w:val="00A4481D"/>
    <w:rsid w:val="00A61A08"/>
    <w:rsid w:val="00A72BDB"/>
    <w:rsid w:val="00A75CF8"/>
    <w:rsid w:val="00A81209"/>
    <w:rsid w:val="00A824F2"/>
    <w:rsid w:val="00A82C9E"/>
    <w:rsid w:val="00A908BE"/>
    <w:rsid w:val="00AB7BD6"/>
    <w:rsid w:val="00AC4B5A"/>
    <w:rsid w:val="00AC6135"/>
    <w:rsid w:val="00AD1593"/>
    <w:rsid w:val="00AD1F99"/>
    <w:rsid w:val="00AD60A7"/>
    <w:rsid w:val="00AF3637"/>
    <w:rsid w:val="00AF7828"/>
    <w:rsid w:val="00B03FFC"/>
    <w:rsid w:val="00B051C9"/>
    <w:rsid w:val="00B1243B"/>
    <w:rsid w:val="00B15B03"/>
    <w:rsid w:val="00B260DA"/>
    <w:rsid w:val="00B34CD1"/>
    <w:rsid w:val="00B6664D"/>
    <w:rsid w:val="00B71E88"/>
    <w:rsid w:val="00B75147"/>
    <w:rsid w:val="00B80CCC"/>
    <w:rsid w:val="00B812F5"/>
    <w:rsid w:val="00B81961"/>
    <w:rsid w:val="00B828C8"/>
    <w:rsid w:val="00B84967"/>
    <w:rsid w:val="00B87459"/>
    <w:rsid w:val="00B9387A"/>
    <w:rsid w:val="00BA48C0"/>
    <w:rsid w:val="00BA5670"/>
    <w:rsid w:val="00BA633D"/>
    <w:rsid w:val="00BA7174"/>
    <w:rsid w:val="00BB49A6"/>
    <w:rsid w:val="00BB4E75"/>
    <w:rsid w:val="00BC3EF7"/>
    <w:rsid w:val="00BD3B9A"/>
    <w:rsid w:val="00BE12D3"/>
    <w:rsid w:val="00C052B9"/>
    <w:rsid w:val="00C05F1E"/>
    <w:rsid w:val="00C07078"/>
    <w:rsid w:val="00C12DDB"/>
    <w:rsid w:val="00C22061"/>
    <w:rsid w:val="00C23A02"/>
    <w:rsid w:val="00C24E82"/>
    <w:rsid w:val="00C257CD"/>
    <w:rsid w:val="00C26BD9"/>
    <w:rsid w:val="00C27CA0"/>
    <w:rsid w:val="00C4056A"/>
    <w:rsid w:val="00C421D6"/>
    <w:rsid w:val="00C4552C"/>
    <w:rsid w:val="00C511E3"/>
    <w:rsid w:val="00C61CDF"/>
    <w:rsid w:val="00C63CFA"/>
    <w:rsid w:val="00C77411"/>
    <w:rsid w:val="00CA0D34"/>
    <w:rsid w:val="00CA1DE8"/>
    <w:rsid w:val="00CA4067"/>
    <w:rsid w:val="00CA63B0"/>
    <w:rsid w:val="00CB3054"/>
    <w:rsid w:val="00CB772C"/>
    <w:rsid w:val="00CC1876"/>
    <w:rsid w:val="00CC3C40"/>
    <w:rsid w:val="00CD3512"/>
    <w:rsid w:val="00CD3EE5"/>
    <w:rsid w:val="00CE2D06"/>
    <w:rsid w:val="00CE41E8"/>
    <w:rsid w:val="00CE5173"/>
    <w:rsid w:val="00CF1A72"/>
    <w:rsid w:val="00CF1B22"/>
    <w:rsid w:val="00CF5F22"/>
    <w:rsid w:val="00D0710A"/>
    <w:rsid w:val="00D103E3"/>
    <w:rsid w:val="00D23C0E"/>
    <w:rsid w:val="00D246D5"/>
    <w:rsid w:val="00D33EFD"/>
    <w:rsid w:val="00D404C7"/>
    <w:rsid w:val="00D4196C"/>
    <w:rsid w:val="00D42A7D"/>
    <w:rsid w:val="00D60AF0"/>
    <w:rsid w:val="00D84436"/>
    <w:rsid w:val="00D869E2"/>
    <w:rsid w:val="00D93DD1"/>
    <w:rsid w:val="00DA11FF"/>
    <w:rsid w:val="00DA1A58"/>
    <w:rsid w:val="00DA49DF"/>
    <w:rsid w:val="00DA5D31"/>
    <w:rsid w:val="00DB2DD9"/>
    <w:rsid w:val="00DB3F95"/>
    <w:rsid w:val="00DC3267"/>
    <w:rsid w:val="00DC490B"/>
    <w:rsid w:val="00DC70F2"/>
    <w:rsid w:val="00DD3699"/>
    <w:rsid w:val="00DD5AF6"/>
    <w:rsid w:val="00DD5E87"/>
    <w:rsid w:val="00DE207F"/>
    <w:rsid w:val="00DF074F"/>
    <w:rsid w:val="00E218E4"/>
    <w:rsid w:val="00E24081"/>
    <w:rsid w:val="00E26842"/>
    <w:rsid w:val="00E30FEB"/>
    <w:rsid w:val="00E43000"/>
    <w:rsid w:val="00E43E84"/>
    <w:rsid w:val="00E4493A"/>
    <w:rsid w:val="00E60BC7"/>
    <w:rsid w:val="00E612C1"/>
    <w:rsid w:val="00E61671"/>
    <w:rsid w:val="00E61ACD"/>
    <w:rsid w:val="00E641D4"/>
    <w:rsid w:val="00E8253F"/>
    <w:rsid w:val="00E86B9F"/>
    <w:rsid w:val="00E9768E"/>
    <w:rsid w:val="00EA574A"/>
    <w:rsid w:val="00EB6ECA"/>
    <w:rsid w:val="00EC1935"/>
    <w:rsid w:val="00EC2A9E"/>
    <w:rsid w:val="00EE6CA8"/>
    <w:rsid w:val="00EF0998"/>
    <w:rsid w:val="00EF0C30"/>
    <w:rsid w:val="00EF389E"/>
    <w:rsid w:val="00EF51DB"/>
    <w:rsid w:val="00F1021F"/>
    <w:rsid w:val="00F14552"/>
    <w:rsid w:val="00F23A4E"/>
    <w:rsid w:val="00F266AE"/>
    <w:rsid w:val="00F338AC"/>
    <w:rsid w:val="00F3437A"/>
    <w:rsid w:val="00F40DB9"/>
    <w:rsid w:val="00F422AA"/>
    <w:rsid w:val="00F5407E"/>
    <w:rsid w:val="00F556ED"/>
    <w:rsid w:val="00F57D41"/>
    <w:rsid w:val="00F70D80"/>
    <w:rsid w:val="00F7460B"/>
    <w:rsid w:val="00F75059"/>
    <w:rsid w:val="00FA0863"/>
    <w:rsid w:val="00FA5391"/>
    <w:rsid w:val="00FA7855"/>
    <w:rsid w:val="00FB4CC8"/>
    <w:rsid w:val="00FC6379"/>
    <w:rsid w:val="00FC6AF0"/>
    <w:rsid w:val="00FD6702"/>
    <w:rsid w:val="00FE5C58"/>
    <w:rsid w:val="00FF360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88D23"/>
  <w15:docId w15:val="{138A75D3-5006-4443-8660-EC706EC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F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1">
    <w:name w:val="heading 1"/>
    <w:basedOn w:val="Normal"/>
    <w:next w:val="Normal"/>
    <w:qFormat/>
    <w:rsid w:val="005D5E52"/>
    <w:pPr>
      <w:spacing w:before="240" w:after="60"/>
      <w:outlineLvl w:val="0"/>
    </w:pPr>
    <w:rPr>
      <w:rFonts w:cs="Times New Roman"/>
      <w:b/>
      <w:bCs/>
      <w:smallCaps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701ECF"/>
    <w:pPr>
      <w:spacing w:before="120" w:after="120"/>
      <w:outlineLvl w:val="1"/>
    </w:pPr>
    <w:rPr>
      <w:rFonts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0949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9495A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094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09495A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949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Intgralebase">
    <w:name w:val="Intégrale_base"/>
    <w:rsid w:val="0009495A"/>
    <w:pPr>
      <w:spacing w:line="280" w:lineRule="exact"/>
    </w:pPr>
    <w:rPr>
      <w:rFonts w:ascii="Arial" w:hAnsi="Arial"/>
    </w:rPr>
  </w:style>
  <w:style w:type="paragraph" w:customStyle="1" w:styleId="Listetirets">
    <w:name w:val="Liste_tirets"/>
    <w:basedOn w:val="Normal"/>
    <w:link w:val="ListetiretsCar"/>
    <w:qFormat/>
    <w:rsid w:val="005E4582"/>
    <w:pPr>
      <w:numPr>
        <w:numId w:val="1"/>
      </w:numPr>
      <w:tabs>
        <w:tab w:val="left" w:pos="3135"/>
        <w:tab w:val="left" w:pos="7620"/>
      </w:tabs>
      <w:spacing w:before="120" w:after="120"/>
      <w:contextualSpacing/>
      <w:jc w:val="both"/>
    </w:pPr>
    <w:rPr>
      <w:rFonts w:cs="Times New Roman"/>
      <w:bCs/>
      <w:sz w:val="20"/>
      <w:szCs w:val="20"/>
    </w:rPr>
  </w:style>
  <w:style w:type="character" w:customStyle="1" w:styleId="ListetiretsCar">
    <w:name w:val="Liste_tirets Car"/>
    <w:basedOn w:val="Policepardfaut"/>
    <w:link w:val="Listetirets"/>
    <w:rsid w:val="005E4582"/>
    <w:rPr>
      <w:rFonts w:eastAsia="Lucida Sans Unicode"/>
      <w:bCs/>
      <w:kern w:val="3"/>
    </w:rPr>
  </w:style>
  <w:style w:type="character" w:customStyle="1" w:styleId="Titre2Car">
    <w:name w:val="Titre 2 Car"/>
    <w:basedOn w:val="Policepardfaut"/>
    <w:link w:val="Titre2"/>
    <w:rsid w:val="00701ECF"/>
    <w:rPr>
      <w:rFonts w:eastAsia="Lucida Sans Unicode"/>
      <w:b/>
      <w:bCs/>
      <w:smallCaps/>
      <w:kern w:val="3"/>
    </w:rPr>
  </w:style>
  <w:style w:type="character" w:customStyle="1" w:styleId="A30">
    <w:name w:val="A30"/>
    <w:uiPriority w:val="99"/>
    <w:rsid w:val="0005294C"/>
    <w:rPr>
      <w:rFonts w:cs="Frutiger LT Std 55 Roman"/>
      <w:color w:val="000000"/>
      <w:sz w:val="18"/>
      <w:szCs w:val="18"/>
    </w:rPr>
  </w:style>
  <w:style w:type="paragraph" w:customStyle="1" w:styleId="Corpstexte">
    <w:name w:val="Corps_texte"/>
    <w:basedOn w:val="Normal"/>
    <w:link w:val="CorpstexteCar"/>
    <w:qFormat/>
    <w:rsid w:val="006B5019"/>
    <w:pPr>
      <w:tabs>
        <w:tab w:val="left" w:pos="3135"/>
        <w:tab w:val="left" w:pos="7620"/>
      </w:tabs>
      <w:spacing w:before="120" w:after="120"/>
      <w:jc w:val="both"/>
    </w:pPr>
    <w:rPr>
      <w:rFonts w:cs="Times New Roman"/>
      <w:bCs/>
      <w:sz w:val="20"/>
      <w:szCs w:val="20"/>
    </w:rPr>
  </w:style>
  <w:style w:type="character" w:customStyle="1" w:styleId="CorpstexteCar">
    <w:name w:val="Corps_texte Car"/>
    <w:basedOn w:val="Policepardfaut"/>
    <w:link w:val="Corpstexte"/>
    <w:rsid w:val="006B5019"/>
    <w:rPr>
      <w:rFonts w:eastAsia="Lucida Sans Unicode"/>
      <w:bCs/>
      <w:kern w:val="3"/>
    </w:rPr>
  </w:style>
  <w:style w:type="character" w:styleId="Lienhypertexte">
    <w:name w:val="Hyperlink"/>
    <w:basedOn w:val="Policepardfaut"/>
    <w:rsid w:val="006B50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793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rsid w:val="007502F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2FE"/>
    <w:rPr>
      <w:rFonts w:ascii="Tahoma" w:eastAsia="Lucida Sans Unicode" w:hAnsi="Tahoma" w:cs="Tahoma"/>
      <w:kern w:val="3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D103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103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103E3"/>
    <w:rPr>
      <w:rFonts w:eastAsia="Lucida Sans Unicode" w:cs="Tahoma"/>
      <w:kern w:val="3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10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103E3"/>
    <w:rPr>
      <w:rFonts w:eastAsia="Lucida Sans Unicode" w:cs="Tahoma"/>
      <w:b/>
      <w:bCs/>
      <w:kern w:val="3"/>
    </w:rPr>
  </w:style>
  <w:style w:type="table" w:styleId="Grilledutableau">
    <w:name w:val="Table Grid"/>
    <w:basedOn w:val="TableauNormal"/>
    <w:rsid w:val="0053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.masset@ac-ren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u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1145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DPMA</dc:creator>
  <cp:lastModifiedBy>lmasset</cp:lastModifiedBy>
  <cp:revision>43</cp:revision>
  <cp:lastPrinted>2023-11-26T01:00:00Z</cp:lastPrinted>
  <dcterms:created xsi:type="dcterms:W3CDTF">2022-12-02T15:55:00Z</dcterms:created>
  <dcterms:modified xsi:type="dcterms:W3CDTF">2023-12-12T10:28:00Z</dcterms:modified>
</cp:coreProperties>
</file>